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D6DEF" w14:textId="7FED011E" w:rsidR="00D156C7" w:rsidRPr="00EA1EA3" w:rsidRDefault="00D85EE9" w:rsidP="0078449C">
      <w:pPr>
        <w:widowControl/>
        <w:rPr>
          <w:rFonts w:ascii="Times New Roman" w:hAnsi="Times New Roman"/>
          <w:snapToGrid/>
        </w:rPr>
      </w:pPr>
      <w:r w:rsidRPr="00D85EE9" w:rsidDel="00242550">
        <w:rPr>
          <w:rFonts w:ascii="Times New Roman" w:hAnsi="Times New Roman"/>
          <w:b/>
          <w:snapToGrid/>
          <w:sz w:val="28"/>
        </w:rPr>
        <w:t xml:space="preserve"> </w:t>
      </w:r>
      <w:r w:rsidR="006F4560" w:rsidRPr="006F4560">
        <w:rPr>
          <w:rFonts w:ascii="Times New Roman" w:hAnsi="Times New Roman"/>
          <w:b/>
          <w:noProof/>
          <w:snapToGrid/>
          <w:sz w:val="28"/>
        </w:rPr>
        <w:drawing>
          <wp:inline distT="0" distB="0" distL="0" distR="0" wp14:anchorId="735999EC" wp14:editId="54BA528C">
            <wp:extent cx="2667000" cy="623598"/>
            <wp:effectExtent l="0" t="0" r="0" b="5080"/>
            <wp:docPr id="3" name="Picture 3" descr="P:\CHHS_PA_Share\Program Information, website, info session, newsletter, orientation, graduation, meeting minutes\Policy manual\Policies 2023-2024\CHHS_PhysicianAssis_black_hor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CHHS_PA_Share\Program Information, website, info session, newsletter, orientation, graduation, meeting minutes\Policy manual\Policies 2023-2024\CHHS_PhysicianAssis_black_horz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272" cy="64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6A368" w14:textId="4C6388A0" w:rsidR="00D85EE9" w:rsidRDefault="00D85EE9" w:rsidP="00D156C7">
      <w:pPr>
        <w:widowControl/>
        <w:rPr>
          <w:rFonts w:ascii="Times New Roman" w:hAnsi="Times New Roman"/>
          <w:snapToGrid/>
        </w:rPr>
      </w:pPr>
    </w:p>
    <w:p w14:paraId="0677B53C" w14:textId="77777777" w:rsidR="00D156C7" w:rsidRDefault="00D156C7" w:rsidP="00D156C7">
      <w:pPr>
        <w:widowControl/>
        <w:rPr>
          <w:rFonts w:asciiTheme="minorHAnsi" w:hAnsiTheme="minorHAnsi" w:cstheme="minorHAnsi"/>
          <w:b/>
          <w:snapToGrid/>
          <w:sz w:val="22"/>
          <w:szCs w:val="22"/>
        </w:rPr>
      </w:pPr>
      <w:r w:rsidRPr="00337A0E">
        <w:rPr>
          <w:rFonts w:asciiTheme="minorHAnsi" w:hAnsiTheme="minorHAnsi" w:cstheme="minorHAnsi"/>
          <w:b/>
          <w:snapToGrid/>
          <w:sz w:val="22"/>
          <w:szCs w:val="22"/>
        </w:rPr>
        <w:t>Policy Name:</w:t>
      </w:r>
      <w:r w:rsidRPr="00337A0E">
        <w:rPr>
          <w:rFonts w:asciiTheme="minorHAnsi" w:hAnsiTheme="minorHAnsi" w:cstheme="minorHAnsi"/>
          <w:b/>
          <w:snapToGrid/>
          <w:sz w:val="22"/>
          <w:szCs w:val="22"/>
        </w:rPr>
        <w:tab/>
      </w:r>
      <w:r w:rsidR="00D10C8A" w:rsidRPr="00337A0E">
        <w:rPr>
          <w:rFonts w:asciiTheme="minorHAnsi" w:hAnsiTheme="minorHAnsi" w:cstheme="minorHAnsi"/>
          <w:b/>
          <w:snapToGrid/>
          <w:sz w:val="22"/>
          <w:szCs w:val="22"/>
        </w:rPr>
        <w:t>Grading Policy</w:t>
      </w:r>
    </w:p>
    <w:p w14:paraId="498BC486" w14:textId="77777777" w:rsidR="00075AB3" w:rsidRDefault="00075AB3" w:rsidP="00D156C7">
      <w:pPr>
        <w:widowControl/>
        <w:rPr>
          <w:rFonts w:asciiTheme="minorHAnsi" w:hAnsiTheme="minorHAnsi" w:cstheme="minorHAnsi"/>
          <w:b/>
          <w:snapToGrid/>
          <w:sz w:val="22"/>
          <w:szCs w:val="22"/>
        </w:rPr>
      </w:pPr>
    </w:p>
    <w:p w14:paraId="05F5A1CF" w14:textId="7D18B245" w:rsidR="00075AB3" w:rsidRPr="00337A0E" w:rsidRDefault="00075AB3" w:rsidP="00D156C7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>
        <w:rPr>
          <w:rFonts w:asciiTheme="minorHAnsi" w:hAnsiTheme="minorHAnsi" w:cstheme="minorHAnsi"/>
          <w:b/>
          <w:snapToGrid/>
          <w:sz w:val="22"/>
          <w:szCs w:val="22"/>
        </w:rPr>
        <w:t>ARC-PA Standard: A3.14a</w:t>
      </w:r>
    </w:p>
    <w:p w14:paraId="39707A37" w14:textId="77777777" w:rsidR="00D156C7" w:rsidRPr="00337A0E" w:rsidRDefault="00D156C7" w:rsidP="00D156C7">
      <w:pPr>
        <w:widowControl/>
        <w:rPr>
          <w:rFonts w:asciiTheme="minorHAnsi" w:hAnsiTheme="minorHAnsi" w:cstheme="minorHAnsi"/>
          <w:snapToGrid/>
          <w:sz w:val="22"/>
          <w:szCs w:val="22"/>
        </w:rPr>
      </w:pPr>
    </w:p>
    <w:p w14:paraId="2B0D6B65" w14:textId="77777777" w:rsidR="00D85EE9" w:rsidRDefault="00D156C7" w:rsidP="00D156C7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 w:rsidRPr="00337A0E">
        <w:rPr>
          <w:rFonts w:asciiTheme="minorHAnsi" w:hAnsiTheme="minorHAnsi" w:cstheme="minorHAnsi"/>
          <w:snapToGrid/>
          <w:sz w:val="22"/>
          <w:szCs w:val="22"/>
        </w:rPr>
        <w:t>Policy Statement:</w:t>
      </w:r>
    </w:p>
    <w:p w14:paraId="3CDDCC3F" w14:textId="77777777" w:rsidR="00295CE7" w:rsidRDefault="00295CE7" w:rsidP="00D156C7">
      <w:pPr>
        <w:widowControl/>
        <w:rPr>
          <w:rFonts w:asciiTheme="minorHAnsi" w:hAnsiTheme="minorHAnsi" w:cstheme="minorHAnsi"/>
          <w:snapToGrid/>
          <w:sz w:val="22"/>
          <w:szCs w:val="22"/>
        </w:rPr>
      </w:pPr>
    </w:p>
    <w:p w14:paraId="23F15C76" w14:textId="77777777" w:rsidR="00295CE7" w:rsidRPr="00337A0E" w:rsidRDefault="00295CE7" w:rsidP="00D156C7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>
        <w:rPr>
          <w:rFonts w:asciiTheme="minorHAnsi" w:hAnsiTheme="minorHAnsi" w:cstheme="minorHAnsi"/>
          <w:snapToGrid/>
          <w:sz w:val="22"/>
          <w:szCs w:val="22"/>
        </w:rPr>
        <w:t>The Physician Assistant (PA) program uses standardized benchmarks to assess student’s academic progress.  This policy outlines those benchmarks for both the didactic year and the clinical year of training.</w:t>
      </w:r>
    </w:p>
    <w:p w14:paraId="7D74F0F5" w14:textId="77777777" w:rsidR="00D156C7" w:rsidRDefault="00D156C7" w:rsidP="00D156C7">
      <w:pPr>
        <w:widowControl/>
        <w:rPr>
          <w:rFonts w:asciiTheme="minorHAnsi" w:hAnsiTheme="minorHAnsi" w:cstheme="minorHAnsi"/>
          <w:snapToGrid/>
          <w:sz w:val="22"/>
          <w:szCs w:val="22"/>
        </w:rPr>
      </w:pPr>
    </w:p>
    <w:p w14:paraId="0A4CDBE5" w14:textId="77777777" w:rsidR="00295CE7" w:rsidRDefault="00295CE7" w:rsidP="00D156C7">
      <w:pPr>
        <w:widowControl/>
        <w:rPr>
          <w:rFonts w:asciiTheme="minorHAnsi" w:hAnsiTheme="minorHAnsi" w:cstheme="minorHAnsi"/>
          <w:b/>
          <w:snapToGrid/>
          <w:sz w:val="22"/>
          <w:szCs w:val="22"/>
        </w:rPr>
      </w:pPr>
    </w:p>
    <w:p w14:paraId="419CA174" w14:textId="77777777" w:rsidR="00295CE7" w:rsidRPr="00295CE7" w:rsidRDefault="00295CE7" w:rsidP="00D156C7">
      <w:pPr>
        <w:widowControl/>
        <w:rPr>
          <w:rFonts w:asciiTheme="minorHAnsi" w:hAnsiTheme="minorHAnsi" w:cstheme="minorHAnsi"/>
          <w:b/>
          <w:snapToGrid/>
          <w:sz w:val="22"/>
          <w:szCs w:val="22"/>
        </w:rPr>
      </w:pPr>
      <w:r w:rsidRPr="00295CE7">
        <w:rPr>
          <w:rFonts w:asciiTheme="minorHAnsi" w:hAnsiTheme="minorHAnsi" w:cstheme="minorHAnsi"/>
          <w:b/>
          <w:snapToGrid/>
          <w:sz w:val="22"/>
          <w:szCs w:val="22"/>
        </w:rPr>
        <w:t>Didactic Year</w:t>
      </w:r>
    </w:p>
    <w:p w14:paraId="30EAC100" w14:textId="77777777" w:rsidR="00295CE7" w:rsidRPr="00337A0E" w:rsidRDefault="00295CE7" w:rsidP="00D156C7">
      <w:pPr>
        <w:widowControl/>
        <w:rPr>
          <w:rFonts w:asciiTheme="minorHAnsi" w:hAnsiTheme="minorHAnsi" w:cstheme="minorHAnsi"/>
          <w:snapToGrid/>
          <w:sz w:val="22"/>
          <w:szCs w:val="22"/>
        </w:rPr>
      </w:pPr>
    </w:p>
    <w:p w14:paraId="38FAD905" w14:textId="77777777" w:rsidR="00D85EE9" w:rsidRPr="00337A0E" w:rsidRDefault="00D156C7" w:rsidP="00D156C7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 w:rsidRPr="00337A0E">
        <w:rPr>
          <w:rFonts w:asciiTheme="minorHAnsi" w:hAnsiTheme="minorHAnsi" w:cstheme="minorHAnsi"/>
          <w:snapToGrid/>
          <w:sz w:val="22"/>
          <w:szCs w:val="22"/>
        </w:rPr>
        <w:t xml:space="preserve">To achieve satisfactory academic progress in the </w:t>
      </w:r>
      <w:r w:rsidR="00295CE7">
        <w:rPr>
          <w:rFonts w:asciiTheme="minorHAnsi" w:hAnsiTheme="minorHAnsi" w:cstheme="minorHAnsi"/>
          <w:snapToGrid/>
          <w:sz w:val="22"/>
          <w:szCs w:val="22"/>
        </w:rPr>
        <w:t>PA</w:t>
      </w:r>
      <w:r w:rsidRPr="00337A0E">
        <w:rPr>
          <w:rFonts w:asciiTheme="minorHAnsi" w:hAnsiTheme="minorHAnsi" w:cstheme="minorHAnsi"/>
          <w:snapToGrid/>
          <w:sz w:val="22"/>
          <w:szCs w:val="22"/>
        </w:rPr>
        <w:t xml:space="preserve"> Program </w:t>
      </w:r>
      <w:r w:rsidR="00D85EE9" w:rsidRPr="00337A0E">
        <w:rPr>
          <w:rFonts w:asciiTheme="minorHAnsi" w:hAnsiTheme="minorHAnsi" w:cstheme="minorHAnsi"/>
          <w:snapToGrid/>
          <w:sz w:val="22"/>
          <w:szCs w:val="22"/>
        </w:rPr>
        <w:t xml:space="preserve">during the didactic year, </w:t>
      </w:r>
      <w:r w:rsidRPr="00337A0E">
        <w:rPr>
          <w:rFonts w:asciiTheme="minorHAnsi" w:hAnsiTheme="minorHAnsi" w:cstheme="minorHAnsi"/>
          <w:snapToGrid/>
          <w:sz w:val="22"/>
          <w:szCs w:val="22"/>
        </w:rPr>
        <w:t xml:space="preserve">the student must </w:t>
      </w:r>
      <w:r w:rsidR="00D85EE9" w:rsidRPr="00337A0E">
        <w:rPr>
          <w:rFonts w:asciiTheme="minorHAnsi" w:hAnsiTheme="minorHAnsi" w:cstheme="minorHAnsi"/>
          <w:snapToGrid/>
          <w:sz w:val="22"/>
          <w:szCs w:val="22"/>
        </w:rPr>
        <w:t>accomplish the following:</w:t>
      </w:r>
    </w:p>
    <w:p w14:paraId="0A645B41" w14:textId="77777777" w:rsidR="00D85EE9" w:rsidRPr="00337A0E" w:rsidRDefault="00D85EE9" w:rsidP="0078449C">
      <w:pPr>
        <w:widowControl/>
        <w:numPr>
          <w:ilvl w:val="0"/>
          <w:numId w:val="2"/>
        </w:numPr>
        <w:rPr>
          <w:rFonts w:asciiTheme="minorHAnsi" w:hAnsiTheme="minorHAnsi" w:cstheme="minorHAnsi"/>
          <w:snapToGrid/>
          <w:sz w:val="22"/>
          <w:szCs w:val="22"/>
        </w:rPr>
      </w:pPr>
      <w:r w:rsidRPr="00337A0E">
        <w:rPr>
          <w:rFonts w:asciiTheme="minorHAnsi" w:hAnsiTheme="minorHAnsi" w:cstheme="minorHAnsi"/>
          <w:snapToGrid/>
          <w:sz w:val="22"/>
          <w:szCs w:val="22"/>
        </w:rPr>
        <w:t>M</w:t>
      </w:r>
      <w:r w:rsidR="00D156C7" w:rsidRPr="00337A0E">
        <w:rPr>
          <w:rFonts w:asciiTheme="minorHAnsi" w:hAnsiTheme="minorHAnsi" w:cstheme="minorHAnsi"/>
          <w:snapToGrid/>
          <w:sz w:val="22"/>
          <w:szCs w:val="22"/>
        </w:rPr>
        <w:t xml:space="preserve">aintain a </w:t>
      </w:r>
      <w:r w:rsidR="003A12CE" w:rsidRPr="00337A0E">
        <w:rPr>
          <w:rFonts w:asciiTheme="minorHAnsi" w:hAnsiTheme="minorHAnsi" w:cstheme="minorHAnsi"/>
          <w:snapToGrid/>
          <w:sz w:val="22"/>
          <w:szCs w:val="22"/>
        </w:rPr>
        <w:t>cumulative</w:t>
      </w:r>
      <w:r w:rsidR="00D156C7" w:rsidRPr="00337A0E">
        <w:rPr>
          <w:rFonts w:asciiTheme="minorHAnsi" w:hAnsiTheme="minorHAnsi" w:cstheme="minorHAnsi"/>
          <w:snapToGrid/>
          <w:sz w:val="22"/>
          <w:szCs w:val="22"/>
        </w:rPr>
        <w:t xml:space="preserve"> GPA of 3.00</w:t>
      </w:r>
      <w:r w:rsidRPr="00337A0E">
        <w:rPr>
          <w:rFonts w:asciiTheme="minorHAnsi" w:hAnsiTheme="minorHAnsi" w:cstheme="minorHAnsi"/>
          <w:snapToGrid/>
          <w:sz w:val="22"/>
          <w:szCs w:val="22"/>
        </w:rPr>
        <w:t xml:space="preserve"> during the didactic year</w:t>
      </w:r>
      <w:r w:rsidR="00D156C7" w:rsidRPr="00337A0E">
        <w:rPr>
          <w:rFonts w:asciiTheme="minorHAnsi" w:hAnsiTheme="minorHAnsi" w:cstheme="minorHAnsi"/>
          <w:snapToGrid/>
          <w:sz w:val="22"/>
          <w:szCs w:val="22"/>
        </w:rPr>
        <w:t xml:space="preserve"> </w:t>
      </w:r>
    </w:p>
    <w:p w14:paraId="470D7633" w14:textId="3D1A5F3E" w:rsidR="00D85EE9" w:rsidRPr="00337A0E" w:rsidRDefault="00D85EE9" w:rsidP="0078449C">
      <w:pPr>
        <w:widowControl/>
        <w:numPr>
          <w:ilvl w:val="0"/>
          <w:numId w:val="2"/>
        </w:numPr>
        <w:rPr>
          <w:rFonts w:asciiTheme="minorHAnsi" w:hAnsiTheme="minorHAnsi" w:cstheme="minorHAnsi"/>
          <w:snapToGrid/>
          <w:sz w:val="22"/>
          <w:szCs w:val="22"/>
        </w:rPr>
      </w:pPr>
      <w:r w:rsidRPr="00337A0E">
        <w:rPr>
          <w:rFonts w:asciiTheme="minorHAnsi" w:hAnsiTheme="minorHAnsi" w:cstheme="minorHAnsi"/>
          <w:snapToGrid/>
          <w:sz w:val="22"/>
          <w:szCs w:val="22"/>
        </w:rPr>
        <w:t>Pass all didactic year courses with a</w:t>
      </w:r>
      <w:r w:rsidR="00D156C7" w:rsidRPr="00337A0E">
        <w:rPr>
          <w:rFonts w:asciiTheme="minorHAnsi" w:hAnsiTheme="minorHAnsi" w:cstheme="minorHAnsi"/>
          <w:snapToGrid/>
          <w:sz w:val="22"/>
          <w:szCs w:val="22"/>
        </w:rPr>
        <w:t xml:space="preserve"> grade </w:t>
      </w:r>
      <w:r w:rsidR="00AB24F6">
        <w:rPr>
          <w:rFonts w:asciiTheme="minorHAnsi" w:hAnsiTheme="minorHAnsi" w:cstheme="minorHAnsi"/>
          <w:snapToGrid/>
          <w:sz w:val="22"/>
          <w:szCs w:val="22"/>
        </w:rPr>
        <w:t>of C or higher</w:t>
      </w:r>
      <w:r w:rsidR="005D0FD9">
        <w:rPr>
          <w:rFonts w:asciiTheme="minorHAnsi" w:hAnsiTheme="minorHAnsi" w:cstheme="minorHAnsi"/>
          <w:snapToGrid/>
          <w:sz w:val="22"/>
          <w:szCs w:val="22"/>
        </w:rPr>
        <w:t xml:space="preserve"> for letter graded courses or achieve a pass grade for pass/fail courses</w:t>
      </w:r>
      <w:r w:rsidR="00574825">
        <w:rPr>
          <w:rFonts w:asciiTheme="minorHAnsi" w:hAnsiTheme="minorHAnsi" w:cstheme="minorHAnsi"/>
          <w:snapToGrid/>
          <w:sz w:val="22"/>
          <w:szCs w:val="22"/>
        </w:rPr>
        <w:t xml:space="preserve"> (&gt;82%)</w:t>
      </w:r>
    </w:p>
    <w:p w14:paraId="6A7C5519" w14:textId="028C1306" w:rsidR="00D85EE9" w:rsidRPr="00337A0E" w:rsidRDefault="000348CD" w:rsidP="0078449C">
      <w:pPr>
        <w:widowControl/>
        <w:numPr>
          <w:ilvl w:val="0"/>
          <w:numId w:val="2"/>
        </w:numPr>
        <w:rPr>
          <w:rFonts w:asciiTheme="minorHAnsi" w:hAnsiTheme="minorHAnsi" w:cstheme="minorHAnsi"/>
          <w:snapToGrid/>
          <w:sz w:val="22"/>
          <w:szCs w:val="22"/>
        </w:rPr>
      </w:pPr>
      <w:r>
        <w:rPr>
          <w:rFonts w:asciiTheme="minorHAnsi" w:hAnsiTheme="minorHAnsi" w:cstheme="minorHAnsi"/>
          <w:snapToGrid/>
          <w:sz w:val="22"/>
          <w:szCs w:val="22"/>
        </w:rPr>
        <w:t xml:space="preserve">Pass </w:t>
      </w:r>
      <w:r w:rsidRPr="000348CD">
        <w:rPr>
          <w:rFonts w:asciiTheme="minorHAnsi" w:hAnsiTheme="minorHAnsi" w:cstheme="minorHAnsi"/>
          <w:b/>
          <w:snapToGrid/>
          <w:sz w:val="22"/>
          <w:szCs w:val="22"/>
          <w:u w:val="single"/>
        </w:rPr>
        <w:t>each</w:t>
      </w:r>
      <w:r>
        <w:rPr>
          <w:rFonts w:asciiTheme="minorHAnsi" w:hAnsiTheme="minorHAnsi" w:cstheme="minorHAnsi"/>
          <w:snapToGrid/>
          <w:sz w:val="22"/>
          <w:szCs w:val="22"/>
        </w:rPr>
        <w:t xml:space="preserve"> individual organ system</w:t>
      </w:r>
      <w:r w:rsidR="00A454AA">
        <w:rPr>
          <w:rFonts w:asciiTheme="minorHAnsi" w:hAnsiTheme="minorHAnsi" w:cstheme="minorHAnsi"/>
          <w:snapToGrid/>
          <w:sz w:val="22"/>
          <w:szCs w:val="22"/>
        </w:rPr>
        <w:t xml:space="preserve"> </w:t>
      </w:r>
      <w:proofErr w:type="gramStart"/>
      <w:r w:rsidR="005D0FD9">
        <w:rPr>
          <w:rFonts w:asciiTheme="minorHAnsi" w:hAnsiTheme="minorHAnsi" w:cstheme="minorHAnsi"/>
          <w:snapToGrid/>
          <w:sz w:val="22"/>
          <w:szCs w:val="22"/>
        </w:rPr>
        <w:t>in regard to</w:t>
      </w:r>
      <w:proofErr w:type="gramEnd"/>
      <w:r w:rsidR="00A454AA">
        <w:rPr>
          <w:rFonts w:asciiTheme="minorHAnsi" w:hAnsiTheme="minorHAnsi" w:cstheme="minorHAnsi"/>
          <w:snapToGrid/>
          <w:sz w:val="22"/>
          <w:szCs w:val="22"/>
        </w:rPr>
        <w:t xml:space="preserve"> </w:t>
      </w:r>
      <w:r w:rsidR="00CF79EE">
        <w:rPr>
          <w:rFonts w:asciiTheme="minorHAnsi" w:hAnsiTheme="minorHAnsi" w:cstheme="minorHAnsi"/>
          <w:sz w:val="22"/>
          <w:szCs w:val="22"/>
        </w:rPr>
        <w:t>I</w:t>
      </w:r>
      <w:r w:rsidR="00D32A56">
        <w:rPr>
          <w:rFonts w:asciiTheme="minorHAnsi" w:hAnsiTheme="minorHAnsi" w:cstheme="minorHAnsi"/>
          <w:sz w:val="22"/>
          <w:szCs w:val="22"/>
        </w:rPr>
        <w:t xml:space="preserve">ntegrated </w:t>
      </w:r>
      <w:r w:rsidR="00A454AA">
        <w:rPr>
          <w:rFonts w:asciiTheme="minorHAnsi" w:hAnsiTheme="minorHAnsi" w:cstheme="minorHAnsi"/>
          <w:snapToGrid/>
          <w:sz w:val="22"/>
          <w:szCs w:val="22"/>
        </w:rPr>
        <w:t>Medicine</w:t>
      </w:r>
      <w:r>
        <w:rPr>
          <w:rFonts w:asciiTheme="minorHAnsi" w:hAnsiTheme="minorHAnsi" w:cstheme="minorHAnsi"/>
          <w:snapToGrid/>
          <w:sz w:val="22"/>
          <w:szCs w:val="22"/>
        </w:rPr>
        <w:t xml:space="preserve"> with a 70.0% or higher reg</w:t>
      </w:r>
      <w:r w:rsidR="00D457AD">
        <w:rPr>
          <w:rFonts w:asciiTheme="minorHAnsi" w:hAnsiTheme="minorHAnsi" w:cstheme="minorHAnsi"/>
          <w:snapToGrid/>
          <w:sz w:val="22"/>
          <w:szCs w:val="22"/>
        </w:rPr>
        <w:t xml:space="preserve">ardless of </w:t>
      </w:r>
      <w:r w:rsidR="009D3DEC">
        <w:rPr>
          <w:rFonts w:asciiTheme="minorHAnsi" w:hAnsiTheme="minorHAnsi" w:cstheme="minorHAnsi"/>
          <w:snapToGrid/>
          <w:sz w:val="22"/>
          <w:szCs w:val="22"/>
        </w:rPr>
        <w:t>final</w:t>
      </w:r>
      <w:r w:rsidR="00D457AD">
        <w:rPr>
          <w:rFonts w:asciiTheme="minorHAnsi" w:hAnsiTheme="minorHAnsi" w:cstheme="minorHAnsi"/>
          <w:snapToGrid/>
          <w:sz w:val="22"/>
          <w:szCs w:val="22"/>
        </w:rPr>
        <w:t xml:space="preserve"> course grade</w:t>
      </w:r>
    </w:p>
    <w:p w14:paraId="3ED9805E" w14:textId="77777777" w:rsidR="00D85EE9" w:rsidRPr="00337A0E" w:rsidRDefault="00D85EE9" w:rsidP="00D156C7">
      <w:pPr>
        <w:widowControl/>
        <w:rPr>
          <w:rFonts w:asciiTheme="minorHAnsi" w:hAnsiTheme="minorHAnsi" w:cstheme="minorHAnsi"/>
          <w:snapToGrid/>
          <w:sz w:val="22"/>
          <w:szCs w:val="22"/>
        </w:rPr>
      </w:pPr>
    </w:p>
    <w:p w14:paraId="391E5949" w14:textId="4189E6EF" w:rsidR="005F1D6A" w:rsidRDefault="005F1D6A" w:rsidP="00D156C7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 w:rsidRPr="00337A0E">
        <w:rPr>
          <w:rFonts w:asciiTheme="minorHAnsi" w:hAnsiTheme="minorHAnsi" w:cstheme="minorHAnsi"/>
          <w:snapToGrid/>
          <w:sz w:val="22"/>
          <w:szCs w:val="22"/>
        </w:rPr>
        <w:t>The following grading scale is used during the didactic year of training:</w:t>
      </w:r>
    </w:p>
    <w:p w14:paraId="626D252E" w14:textId="77777777" w:rsidR="009D3DEC" w:rsidRPr="00337A0E" w:rsidRDefault="009D3DEC" w:rsidP="00D156C7">
      <w:pPr>
        <w:widowControl/>
        <w:rPr>
          <w:rFonts w:asciiTheme="minorHAnsi" w:hAnsiTheme="minorHAnsi" w:cstheme="minorHAnsi"/>
          <w:snapToGrid/>
          <w:sz w:val="22"/>
          <w:szCs w:val="22"/>
        </w:rPr>
      </w:pPr>
    </w:p>
    <w:p w14:paraId="5C5415C4" w14:textId="77777777" w:rsidR="009470E9" w:rsidRPr="00337A0E" w:rsidRDefault="009470E9" w:rsidP="00D156C7">
      <w:pPr>
        <w:widowControl/>
        <w:rPr>
          <w:rFonts w:asciiTheme="minorHAnsi" w:hAnsiTheme="minorHAnsi" w:cstheme="minorHAnsi"/>
          <w:snapToGrid/>
          <w:sz w:val="22"/>
          <w:szCs w:val="22"/>
        </w:rPr>
      </w:pPr>
    </w:p>
    <w:tbl>
      <w:tblPr>
        <w:tblW w:w="0" w:type="auto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1390"/>
        <w:gridCol w:w="1220"/>
        <w:gridCol w:w="1620"/>
      </w:tblGrid>
      <w:tr w:rsidR="00FB130A" w14:paraId="17AB1928" w14:textId="77777777" w:rsidTr="00FB130A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0D3EEA6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Grade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D77261A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Definition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EFD9E71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Scale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B43D93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Honors Points</w:t>
            </w:r>
          </w:p>
        </w:tc>
      </w:tr>
      <w:tr w:rsidR="00FB130A" w14:paraId="5DDBFAC9" w14:textId="77777777" w:rsidTr="00FB130A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C476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DADCC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Outstanding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3729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94-100%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E07BF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4.0</w:t>
            </w:r>
          </w:p>
        </w:tc>
      </w:tr>
      <w:tr w:rsidR="00FB130A" w14:paraId="4C43483B" w14:textId="77777777" w:rsidTr="00FB130A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0C709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9230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52730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88-93%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17B5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3.5</w:t>
            </w:r>
          </w:p>
        </w:tc>
      </w:tr>
      <w:tr w:rsidR="00FB130A" w14:paraId="573AA608" w14:textId="77777777" w:rsidTr="00FB130A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D23B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F041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Very good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CF11D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82-87%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B6FB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3.0</w:t>
            </w:r>
          </w:p>
        </w:tc>
      </w:tr>
      <w:tr w:rsidR="00FB130A" w14:paraId="28DA8F87" w14:textId="77777777" w:rsidTr="00FB130A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5B80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CB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E1C4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F2BF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76-81%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C6924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2.5</w:t>
            </w:r>
          </w:p>
        </w:tc>
      </w:tr>
      <w:tr w:rsidR="00FB130A" w14:paraId="44C4DC5A" w14:textId="77777777" w:rsidTr="00FB130A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F4D9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1B9E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Pass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8718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70-75%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5F96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2.0</w:t>
            </w:r>
          </w:p>
        </w:tc>
      </w:tr>
      <w:tr w:rsidR="00FB130A" w14:paraId="79433D6D" w14:textId="77777777" w:rsidTr="00FB130A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640E3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1649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Failing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7D5D8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 70%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ABD1" w14:textId="77777777" w:rsidR="00FB130A" w:rsidRDefault="00FB130A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</w:tbl>
    <w:p w14:paraId="2923543A" w14:textId="742CDFB0" w:rsidR="00C00AA5" w:rsidRDefault="00C00AA5" w:rsidP="00D156C7">
      <w:pPr>
        <w:widowControl/>
        <w:rPr>
          <w:rFonts w:asciiTheme="minorHAnsi" w:hAnsiTheme="minorHAnsi" w:cstheme="minorHAnsi"/>
          <w:snapToGrid/>
          <w:sz w:val="22"/>
          <w:szCs w:val="22"/>
        </w:rPr>
      </w:pPr>
    </w:p>
    <w:p w14:paraId="59BE00C7" w14:textId="77777777" w:rsidR="009D3DEC" w:rsidRDefault="009D3DEC" w:rsidP="00D156C7">
      <w:pPr>
        <w:widowControl/>
        <w:rPr>
          <w:rFonts w:asciiTheme="minorHAnsi" w:hAnsiTheme="minorHAnsi" w:cstheme="minorHAnsi"/>
          <w:snapToGrid/>
          <w:sz w:val="22"/>
          <w:szCs w:val="22"/>
        </w:rPr>
      </w:pPr>
    </w:p>
    <w:p w14:paraId="4B630D56" w14:textId="77777777" w:rsidR="00295CE7" w:rsidRPr="00295CE7" w:rsidRDefault="00295CE7" w:rsidP="00D156C7">
      <w:pPr>
        <w:widowControl/>
        <w:rPr>
          <w:rFonts w:asciiTheme="minorHAnsi" w:hAnsiTheme="minorHAnsi" w:cstheme="minorHAnsi"/>
          <w:b/>
          <w:snapToGrid/>
          <w:sz w:val="22"/>
          <w:szCs w:val="22"/>
        </w:rPr>
      </w:pPr>
      <w:r w:rsidRPr="00295CE7">
        <w:rPr>
          <w:rFonts w:asciiTheme="minorHAnsi" w:hAnsiTheme="minorHAnsi" w:cstheme="minorHAnsi"/>
          <w:b/>
          <w:snapToGrid/>
          <w:sz w:val="22"/>
          <w:szCs w:val="22"/>
        </w:rPr>
        <w:t>Clinical Year</w:t>
      </w:r>
    </w:p>
    <w:p w14:paraId="32037509" w14:textId="77777777" w:rsidR="00295CE7" w:rsidRDefault="00295CE7" w:rsidP="00D156C7">
      <w:pPr>
        <w:widowControl/>
        <w:rPr>
          <w:rFonts w:asciiTheme="minorHAnsi" w:hAnsiTheme="minorHAnsi" w:cstheme="minorHAnsi"/>
          <w:snapToGrid/>
          <w:sz w:val="22"/>
          <w:szCs w:val="22"/>
        </w:rPr>
      </w:pPr>
    </w:p>
    <w:p w14:paraId="49AD971C" w14:textId="77777777" w:rsidR="00947DF0" w:rsidRPr="00337A0E" w:rsidRDefault="00947DF0" w:rsidP="00947DF0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 w:rsidRPr="00337A0E">
        <w:rPr>
          <w:rFonts w:asciiTheme="minorHAnsi" w:hAnsiTheme="minorHAnsi" w:cstheme="minorHAnsi"/>
          <w:snapToGrid/>
          <w:sz w:val="22"/>
          <w:szCs w:val="22"/>
        </w:rPr>
        <w:t>To achieve satisfactory academic progress in the Physician Assistant Program during the clinical</w:t>
      </w:r>
      <w:r w:rsidRPr="00337A0E">
        <w:rPr>
          <w:rFonts w:asciiTheme="minorHAnsi" w:hAnsiTheme="minorHAnsi" w:cstheme="minorHAnsi"/>
          <w:b/>
          <w:snapToGrid/>
          <w:sz w:val="22"/>
          <w:szCs w:val="22"/>
        </w:rPr>
        <w:t xml:space="preserve"> </w:t>
      </w:r>
      <w:r w:rsidRPr="00337A0E">
        <w:rPr>
          <w:rFonts w:asciiTheme="minorHAnsi" w:hAnsiTheme="minorHAnsi" w:cstheme="minorHAnsi"/>
          <w:snapToGrid/>
          <w:sz w:val="22"/>
          <w:szCs w:val="22"/>
        </w:rPr>
        <w:t>year, the student must accomplish the following:</w:t>
      </w:r>
    </w:p>
    <w:p w14:paraId="74AA4426" w14:textId="77777777" w:rsidR="009D3DEC" w:rsidRPr="00A3533B" w:rsidRDefault="1B45008F" w:rsidP="1B45008F">
      <w:pPr>
        <w:widowControl/>
        <w:numPr>
          <w:ilvl w:val="0"/>
          <w:numId w:val="4"/>
        </w:numPr>
        <w:snapToGrid w:val="0"/>
        <w:rPr>
          <w:rFonts w:asciiTheme="minorHAnsi" w:hAnsiTheme="minorHAnsi" w:cstheme="minorBidi"/>
          <w:sz w:val="22"/>
          <w:szCs w:val="22"/>
        </w:rPr>
      </w:pPr>
      <w:r w:rsidRPr="1B45008F">
        <w:rPr>
          <w:rFonts w:asciiTheme="minorHAnsi" w:hAnsiTheme="minorHAnsi" w:cstheme="minorBidi"/>
          <w:sz w:val="22"/>
          <w:szCs w:val="22"/>
        </w:rPr>
        <w:t xml:space="preserve">Pass all </w:t>
      </w:r>
      <w:r w:rsidRPr="00A3533B">
        <w:rPr>
          <w:rFonts w:asciiTheme="minorHAnsi" w:hAnsiTheme="minorHAnsi" w:cstheme="minorBidi"/>
          <w:sz w:val="22"/>
          <w:szCs w:val="22"/>
        </w:rPr>
        <w:t xml:space="preserve">clinical year courses </w:t>
      </w:r>
    </w:p>
    <w:p w14:paraId="4152830D" w14:textId="77777777" w:rsidR="009D3DEC" w:rsidRPr="00A3533B" w:rsidRDefault="1B45008F" w:rsidP="009D3DEC">
      <w:pPr>
        <w:widowControl/>
        <w:numPr>
          <w:ilvl w:val="1"/>
          <w:numId w:val="4"/>
        </w:numPr>
        <w:snapToGrid w:val="0"/>
        <w:rPr>
          <w:rFonts w:asciiTheme="minorHAnsi" w:hAnsiTheme="minorHAnsi" w:cstheme="minorBidi"/>
          <w:sz w:val="22"/>
          <w:szCs w:val="22"/>
        </w:rPr>
      </w:pPr>
      <w:r w:rsidRPr="00A3533B">
        <w:rPr>
          <w:rFonts w:asciiTheme="minorHAnsi" w:hAnsiTheme="minorHAnsi" w:cstheme="minorBidi"/>
          <w:sz w:val="22"/>
          <w:szCs w:val="22"/>
        </w:rPr>
        <w:t>Clinica</w:t>
      </w:r>
      <w:r w:rsidR="009D3DEC" w:rsidRPr="00A3533B">
        <w:rPr>
          <w:rFonts w:asciiTheme="minorHAnsi" w:hAnsiTheme="minorHAnsi" w:cstheme="minorBidi"/>
          <w:sz w:val="22"/>
          <w:szCs w:val="22"/>
        </w:rPr>
        <w:t>l Practice Issues I – MDSC 6910</w:t>
      </w:r>
    </w:p>
    <w:p w14:paraId="7B82E49F" w14:textId="05D2380B" w:rsidR="009D3DEC" w:rsidRPr="00A3533B" w:rsidRDefault="1B45008F" w:rsidP="009D3DEC">
      <w:pPr>
        <w:widowControl/>
        <w:numPr>
          <w:ilvl w:val="1"/>
          <w:numId w:val="4"/>
        </w:numPr>
        <w:snapToGrid w:val="0"/>
        <w:rPr>
          <w:rFonts w:asciiTheme="minorHAnsi" w:hAnsiTheme="minorHAnsi" w:cstheme="minorBidi"/>
          <w:sz w:val="22"/>
          <w:szCs w:val="22"/>
        </w:rPr>
      </w:pPr>
      <w:r w:rsidRPr="00A3533B">
        <w:rPr>
          <w:rFonts w:asciiTheme="minorHAnsi" w:hAnsiTheme="minorHAnsi" w:cstheme="minorBidi"/>
          <w:sz w:val="22"/>
          <w:szCs w:val="22"/>
        </w:rPr>
        <w:t>Clinical</w:t>
      </w:r>
      <w:r w:rsidR="009D3DEC" w:rsidRPr="00A3533B">
        <w:rPr>
          <w:rFonts w:asciiTheme="minorHAnsi" w:hAnsiTheme="minorHAnsi" w:cstheme="minorBidi"/>
          <w:sz w:val="22"/>
          <w:szCs w:val="22"/>
        </w:rPr>
        <w:t xml:space="preserve"> Practice Issues II – MDSC 6920</w:t>
      </w:r>
    </w:p>
    <w:p w14:paraId="76164E80" w14:textId="1E9DB8DF" w:rsidR="009D3DEC" w:rsidRPr="00A3533B" w:rsidRDefault="1B45008F" w:rsidP="009D3DEC">
      <w:pPr>
        <w:widowControl/>
        <w:numPr>
          <w:ilvl w:val="1"/>
          <w:numId w:val="4"/>
        </w:numPr>
        <w:snapToGrid w:val="0"/>
        <w:rPr>
          <w:rFonts w:asciiTheme="minorHAnsi" w:hAnsiTheme="minorHAnsi" w:cstheme="minorBidi"/>
          <w:sz w:val="22"/>
          <w:szCs w:val="22"/>
        </w:rPr>
      </w:pPr>
      <w:r w:rsidRPr="00A3533B">
        <w:rPr>
          <w:rFonts w:asciiTheme="minorHAnsi" w:hAnsiTheme="minorHAnsi" w:cstheme="minorBidi"/>
          <w:sz w:val="22"/>
          <w:szCs w:val="22"/>
        </w:rPr>
        <w:t>Clinical Prac</w:t>
      </w:r>
      <w:r w:rsidR="009D3DEC" w:rsidRPr="00A3533B">
        <w:rPr>
          <w:rFonts w:asciiTheme="minorHAnsi" w:hAnsiTheme="minorHAnsi" w:cstheme="minorBidi"/>
          <w:sz w:val="22"/>
          <w:szCs w:val="22"/>
        </w:rPr>
        <w:t xml:space="preserve">tice Issues III – MDSC 6930 </w:t>
      </w:r>
    </w:p>
    <w:p w14:paraId="238AF9E5" w14:textId="4ACC1127" w:rsidR="00947DF0" w:rsidRPr="00A3533B" w:rsidRDefault="009D3DEC" w:rsidP="009D3DEC">
      <w:pPr>
        <w:widowControl/>
        <w:numPr>
          <w:ilvl w:val="1"/>
          <w:numId w:val="4"/>
        </w:numPr>
        <w:snapToGrid w:val="0"/>
        <w:rPr>
          <w:rFonts w:asciiTheme="minorHAnsi" w:hAnsiTheme="minorHAnsi" w:cstheme="minorBidi"/>
          <w:sz w:val="22"/>
          <w:szCs w:val="22"/>
        </w:rPr>
      </w:pPr>
      <w:r w:rsidRPr="00A3533B">
        <w:rPr>
          <w:rFonts w:asciiTheme="minorHAnsi" w:hAnsiTheme="minorHAnsi" w:cstheme="minorBidi"/>
          <w:sz w:val="22"/>
          <w:szCs w:val="22"/>
        </w:rPr>
        <w:t>Core and Elective Rotations – MDSC 68X0</w:t>
      </w:r>
    </w:p>
    <w:p w14:paraId="11BAE84D" w14:textId="5195A020" w:rsidR="00A3533B" w:rsidRPr="00A3533B" w:rsidRDefault="00A3533B" w:rsidP="009D3DEC">
      <w:pPr>
        <w:widowControl/>
        <w:numPr>
          <w:ilvl w:val="1"/>
          <w:numId w:val="4"/>
        </w:numPr>
        <w:snapToGrid w:val="0"/>
        <w:rPr>
          <w:rFonts w:asciiTheme="minorHAnsi" w:hAnsiTheme="minorHAnsi" w:cstheme="minorBidi"/>
          <w:sz w:val="22"/>
          <w:szCs w:val="22"/>
        </w:rPr>
      </w:pPr>
      <w:r w:rsidRPr="00A3533B">
        <w:rPr>
          <w:rFonts w:asciiTheme="minorHAnsi" w:hAnsiTheme="minorHAnsi" w:cstheme="minorBidi"/>
          <w:sz w:val="22"/>
          <w:szCs w:val="22"/>
        </w:rPr>
        <w:t>Research Project – MDSC 7100</w:t>
      </w:r>
    </w:p>
    <w:p w14:paraId="56562302" w14:textId="6DC688B0" w:rsidR="009D3DEC" w:rsidRDefault="009D3DEC" w:rsidP="00947DF0">
      <w:pPr>
        <w:widowControl/>
        <w:ind w:left="720"/>
        <w:rPr>
          <w:rFonts w:asciiTheme="minorHAnsi" w:hAnsiTheme="minorHAnsi" w:cstheme="minorHAnsi"/>
          <w:snapToGrid/>
          <w:sz w:val="22"/>
          <w:szCs w:val="22"/>
        </w:rPr>
      </w:pPr>
    </w:p>
    <w:p w14:paraId="7476A957" w14:textId="77777777" w:rsidR="009D3DEC" w:rsidRPr="00337A0E" w:rsidRDefault="009D3DEC" w:rsidP="00947DF0">
      <w:pPr>
        <w:widowControl/>
        <w:ind w:left="720"/>
        <w:rPr>
          <w:rFonts w:asciiTheme="minorHAnsi" w:hAnsiTheme="minorHAnsi" w:cstheme="minorHAnsi"/>
          <w:snapToGrid/>
          <w:sz w:val="22"/>
          <w:szCs w:val="22"/>
        </w:rPr>
      </w:pPr>
    </w:p>
    <w:p w14:paraId="56F609C1" w14:textId="77777777" w:rsidR="005F1D6A" w:rsidRPr="00337A0E" w:rsidRDefault="00122BC7" w:rsidP="00D156C7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 w:rsidRPr="00337A0E">
        <w:rPr>
          <w:rFonts w:asciiTheme="minorHAnsi" w:hAnsiTheme="minorHAnsi" w:cstheme="minorHAnsi"/>
          <w:snapToGrid/>
          <w:sz w:val="22"/>
          <w:szCs w:val="22"/>
        </w:rPr>
        <w:t>All courses in the clinical year are</w:t>
      </w:r>
      <w:r w:rsidR="005F1D6A" w:rsidRPr="00337A0E">
        <w:rPr>
          <w:rFonts w:asciiTheme="minorHAnsi" w:hAnsiTheme="minorHAnsi" w:cstheme="minorHAnsi"/>
          <w:snapToGrid/>
          <w:sz w:val="22"/>
          <w:szCs w:val="22"/>
        </w:rPr>
        <w:t xml:space="preserve"> graded on a Pass/Fail basis. In </w:t>
      </w:r>
      <w:r w:rsidR="00D457AD">
        <w:rPr>
          <w:rFonts w:asciiTheme="minorHAnsi" w:hAnsiTheme="minorHAnsi" w:cstheme="minorHAnsi"/>
          <w:snapToGrid/>
          <w:sz w:val="22"/>
          <w:szCs w:val="22"/>
        </w:rPr>
        <w:t>clinical rotation courses</w:t>
      </w:r>
      <w:r w:rsidR="005F1D6A" w:rsidRPr="00337A0E">
        <w:rPr>
          <w:rFonts w:asciiTheme="minorHAnsi" w:hAnsiTheme="minorHAnsi" w:cstheme="minorHAnsi"/>
          <w:snapToGrid/>
          <w:sz w:val="22"/>
          <w:szCs w:val="22"/>
        </w:rPr>
        <w:t xml:space="preserve">, </w:t>
      </w:r>
      <w:r w:rsidR="00AE3F2F" w:rsidRPr="00337A0E">
        <w:rPr>
          <w:rFonts w:asciiTheme="minorHAnsi" w:hAnsiTheme="minorHAnsi" w:cstheme="minorHAnsi"/>
          <w:snapToGrid/>
          <w:sz w:val="22"/>
          <w:szCs w:val="22"/>
        </w:rPr>
        <w:t>the student must successfully pass the following</w:t>
      </w:r>
      <w:r w:rsidR="005F1D6A" w:rsidRPr="00337A0E">
        <w:rPr>
          <w:rFonts w:asciiTheme="minorHAnsi" w:hAnsiTheme="minorHAnsi" w:cstheme="minorHAnsi"/>
          <w:snapToGrid/>
          <w:sz w:val="22"/>
          <w:szCs w:val="22"/>
        </w:rPr>
        <w:t>:</w:t>
      </w:r>
    </w:p>
    <w:p w14:paraId="0E526AE3" w14:textId="77777777" w:rsidR="009D3DEC" w:rsidRDefault="009D3DEC" w:rsidP="009D3DEC">
      <w:pPr>
        <w:widowControl/>
        <w:rPr>
          <w:rFonts w:asciiTheme="minorHAnsi" w:hAnsiTheme="minorHAnsi" w:cstheme="minorHAnsi"/>
          <w:snapToGrid/>
          <w:sz w:val="22"/>
          <w:szCs w:val="22"/>
          <w:highlight w:val="yellow"/>
        </w:rPr>
      </w:pPr>
    </w:p>
    <w:p w14:paraId="2FB7824D" w14:textId="231BDB8B" w:rsidR="009D3DEC" w:rsidRPr="00A3533B" w:rsidRDefault="009D3DEC" w:rsidP="009D3DEC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 w:rsidRPr="00A3533B">
        <w:rPr>
          <w:rFonts w:asciiTheme="minorHAnsi" w:hAnsiTheme="minorHAnsi" w:cstheme="minorHAnsi"/>
          <w:snapToGrid/>
          <w:sz w:val="22"/>
          <w:szCs w:val="22"/>
        </w:rPr>
        <w:t>Achieve a minimum score of 82% in all Clinical Rotation Courses.  This score will be tabulated based on the following course requirements</w:t>
      </w:r>
    </w:p>
    <w:p w14:paraId="7EC217DE" w14:textId="77777777" w:rsidR="00A3533B" w:rsidRPr="00A3533B" w:rsidRDefault="00A3533B" w:rsidP="009D3DEC">
      <w:pPr>
        <w:widowControl/>
        <w:rPr>
          <w:rFonts w:asciiTheme="minorHAnsi" w:hAnsiTheme="minorHAnsi" w:cstheme="minorHAnsi"/>
          <w:snapToGrid/>
          <w:sz w:val="22"/>
          <w:szCs w:val="22"/>
        </w:rPr>
      </w:pPr>
    </w:p>
    <w:p w14:paraId="37E11E22" w14:textId="6A13C4A6" w:rsidR="005F1D6A" w:rsidRPr="00A3533B" w:rsidRDefault="005F1D6A" w:rsidP="0078449C">
      <w:pPr>
        <w:widowControl/>
        <w:numPr>
          <w:ilvl w:val="0"/>
          <w:numId w:val="3"/>
        </w:numPr>
        <w:rPr>
          <w:rFonts w:asciiTheme="minorHAnsi" w:hAnsiTheme="minorHAnsi" w:cstheme="minorHAnsi"/>
          <w:snapToGrid/>
          <w:sz w:val="22"/>
          <w:szCs w:val="22"/>
        </w:rPr>
      </w:pPr>
      <w:r w:rsidRPr="00A3533B">
        <w:rPr>
          <w:rFonts w:asciiTheme="minorHAnsi" w:hAnsiTheme="minorHAnsi" w:cstheme="minorHAnsi"/>
          <w:snapToGrid/>
          <w:sz w:val="22"/>
          <w:szCs w:val="22"/>
        </w:rPr>
        <w:t>End of Rotation Exam</w:t>
      </w:r>
      <w:r w:rsidR="007B32B4" w:rsidRPr="00A3533B">
        <w:rPr>
          <w:rFonts w:asciiTheme="minorHAnsi" w:hAnsiTheme="minorHAnsi" w:cstheme="minorHAnsi"/>
          <w:snapToGrid/>
          <w:sz w:val="22"/>
          <w:szCs w:val="22"/>
        </w:rPr>
        <w:t xml:space="preserve"> for Core Rotations</w:t>
      </w:r>
      <w:r w:rsidRPr="00A3533B">
        <w:rPr>
          <w:rFonts w:asciiTheme="minorHAnsi" w:hAnsiTheme="minorHAnsi" w:cstheme="minorHAnsi"/>
          <w:snapToGrid/>
          <w:sz w:val="22"/>
          <w:szCs w:val="22"/>
        </w:rPr>
        <w:t>: A passing grade on this exam is 76%</w:t>
      </w:r>
    </w:p>
    <w:p w14:paraId="6ACBB6E5" w14:textId="2547873A" w:rsidR="00A606C9" w:rsidRPr="00A606C9" w:rsidRDefault="00AE3F2F" w:rsidP="1B45008F">
      <w:pPr>
        <w:widowControl/>
        <w:numPr>
          <w:ilvl w:val="0"/>
          <w:numId w:val="3"/>
        </w:numPr>
        <w:rPr>
          <w:rFonts w:asciiTheme="minorHAnsi" w:hAnsiTheme="minorHAnsi" w:cstheme="minorBidi"/>
          <w:sz w:val="22"/>
          <w:szCs w:val="22"/>
        </w:rPr>
      </w:pPr>
      <w:r w:rsidRPr="1B45008F">
        <w:rPr>
          <w:rFonts w:asciiTheme="minorHAnsi" w:hAnsiTheme="minorHAnsi" w:cstheme="minorBidi"/>
          <w:snapToGrid/>
          <w:sz w:val="22"/>
          <w:szCs w:val="22"/>
        </w:rPr>
        <w:t xml:space="preserve">Preceptor Evaluation: This is on an </w:t>
      </w:r>
      <w:r w:rsidR="007035BC" w:rsidRPr="1B45008F">
        <w:rPr>
          <w:rFonts w:asciiTheme="minorHAnsi" w:hAnsiTheme="minorHAnsi" w:cstheme="minorBidi"/>
          <w:snapToGrid/>
          <w:sz w:val="22"/>
          <w:szCs w:val="22"/>
        </w:rPr>
        <w:t>Exceeds</w:t>
      </w:r>
      <w:r w:rsidRPr="1B45008F">
        <w:rPr>
          <w:rFonts w:asciiTheme="minorHAnsi" w:hAnsiTheme="minorHAnsi" w:cstheme="minorBidi"/>
          <w:snapToGrid/>
          <w:sz w:val="22"/>
          <w:szCs w:val="22"/>
        </w:rPr>
        <w:t>/</w:t>
      </w:r>
      <w:r w:rsidR="00815B78">
        <w:rPr>
          <w:rFonts w:asciiTheme="minorHAnsi" w:hAnsiTheme="minorHAnsi" w:cstheme="minorBidi"/>
          <w:snapToGrid/>
          <w:sz w:val="22"/>
          <w:szCs w:val="22"/>
        </w:rPr>
        <w:t>Good/</w:t>
      </w:r>
      <w:r w:rsidRPr="1B45008F">
        <w:rPr>
          <w:rFonts w:asciiTheme="minorHAnsi" w:hAnsiTheme="minorHAnsi" w:cstheme="minorBidi"/>
          <w:snapToGrid/>
          <w:sz w:val="22"/>
          <w:szCs w:val="22"/>
        </w:rPr>
        <w:t>Satisfactory/</w:t>
      </w:r>
      <w:r w:rsidR="007035BC" w:rsidRPr="1B45008F">
        <w:rPr>
          <w:rFonts w:asciiTheme="minorHAnsi" w:hAnsiTheme="minorHAnsi" w:cstheme="minorBidi"/>
          <w:snapToGrid/>
          <w:sz w:val="22"/>
          <w:szCs w:val="22"/>
        </w:rPr>
        <w:t>Needs Work/</w:t>
      </w:r>
      <w:r w:rsidR="00815B78">
        <w:rPr>
          <w:rFonts w:asciiTheme="minorHAnsi" w:hAnsiTheme="minorHAnsi" w:cstheme="minorBidi"/>
          <w:snapToGrid/>
          <w:sz w:val="22"/>
          <w:szCs w:val="22"/>
        </w:rPr>
        <w:t>Unacceptable</w:t>
      </w:r>
      <w:r w:rsidRPr="1B45008F">
        <w:rPr>
          <w:rFonts w:asciiTheme="minorHAnsi" w:hAnsiTheme="minorHAnsi" w:cstheme="minorBidi"/>
          <w:snapToGrid/>
          <w:sz w:val="22"/>
          <w:szCs w:val="22"/>
        </w:rPr>
        <w:t xml:space="preserve"> sca</w:t>
      </w:r>
      <w:r w:rsidR="007B32B4" w:rsidRPr="1B45008F">
        <w:rPr>
          <w:rFonts w:asciiTheme="minorHAnsi" w:hAnsiTheme="minorHAnsi" w:cstheme="minorBidi"/>
          <w:snapToGrid/>
          <w:sz w:val="22"/>
          <w:szCs w:val="22"/>
        </w:rPr>
        <w:t xml:space="preserve">le. </w:t>
      </w:r>
    </w:p>
    <w:p w14:paraId="524DE334" w14:textId="07E4E6FF" w:rsidR="00AE3F2F" w:rsidRPr="00A606C9" w:rsidRDefault="007B32B4" w:rsidP="1B45008F">
      <w:pPr>
        <w:widowControl/>
        <w:numPr>
          <w:ilvl w:val="0"/>
          <w:numId w:val="3"/>
        </w:numPr>
        <w:rPr>
          <w:rFonts w:asciiTheme="minorHAnsi" w:hAnsiTheme="minorHAnsi" w:cstheme="minorBidi"/>
          <w:sz w:val="22"/>
          <w:szCs w:val="22"/>
        </w:rPr>
      </w:pPr>
      <w:r w:rsidRPr="00A606C9">
        <w:rPr>
          <w:rFonts w:asciiTheme="minorHAnsi" w:hAnsiTheme="minorHAnsi" w:cstheme="minorBidi"/>
          <w:snapToGrid/>
          <w:sz w:val="22"/>
          <w:szCs w:val="22"/>
        </w:rPr>
        <w:t>Each mark will be given a numerical rating, tabulated and a percentage will be provided for all evaluations</w:t>
      </w:r>
    </w:p>
    <w:p w14:paraId="6534C619" w14:textId="68401F3E" w:rsidR="1B45008F" w:rsidRPr="00A606C9" w:rsidRDefault="00A606C9" w:rsidP="1B45008F">
      <w:pPr>
        <w:numPr>
          <w:ilvl w:val="1"/>
          <w:numId w:val="3"/>
        </w:numPr>
        <w:rPr>
          <w:sz w:val="22"/>
          <w:szCs w:val="22"/>
        </w:rPr>
      </w:pPr>
      <w:r w:rsidRPr="00A606C9">
        <w:rPr>
          <w:rFonts w:asciiTheme="minorHAnsi" w:hAnsiTheme="minorHAnsi" w:cstheme="minorBidi"/>
          <w:sz w:val="22"/>
          <w:szCs w:val="22"/>
        </w:rPr>
        <w:t>Detailed Scoring and Percentages are outlined in course syllabus</w:t>
      </w:r>
    </w:p>
    <w:p w14:paraId="406E73DD" w14:textId="1D1E3532" w:rsidR="007B32B4" w:rsidRPr="00A606C9" w:rsidRDefault="005C2DCD" w:rsidP="0078449C">
      <w:pPr>
        <w:widowControl/>
        <w:numPr>
          <w:ilvl w:val="0"/>
          <w:numId w:val="3"/>
        </w:numPr>
        <w:rPr>
          <w:rFonts w:asciiTheme="minorHAnsi" w:hAnsiTheme="minorHAnsi" w:cstheme="minorHAnsi"/>
          <w:snapToGrid/>
          <w:sz w:val="22"/>
          <w:szCs w:val="22"/>
        </w:rPr>
      </w:pPr>
      <w:r>
        <w:rPr>
          <w:rFonts w:asciiTheme="minorHAnsi" w:hAnsiTheme="minorHAnsi" w:cstheme="minorHAnsi"/>
          <w:snapToGrid/>
          <w:sz w:val="22"/>
          <w:szCs w:val="22"/>
        </w:rPr>
        <w:t>Documentation</w:t>
      </w:r>
      <w:r w:rsidR="007B32B4" w:rsidRPr="00A606C9">
        <w:rPr>
          <w:rFonts w:asciiTheme="minorHAnsi" w:hAnsiTheme="minorHAnsi" w:cstheme="minorHAnsi"/>
          <w:snapToGrid/>
          <w:sz w:val="22"/>
          <w:szCs w:val="22"/>
        </w:rPr>
        <w:t xml:space="preserve"> for Each Rotation</w:t>
      </w:r>
    </w:p>
    <w:p w14:paraId="38583296" w14:textId="61A6972B" w:rsidR="007B32B4" w:rsidRPr="00A606C9" w:rsidRDefault="007B32B4" w:rsidP="0078449C">
      <w:pPr>
        <w:widowControl/>
        <w:numPr>
          <w:ilvl w:val="0"/>
          <w:numId w:val="3"/>
        </w:numPr>
        <w:rPr>
          <w:rFonts w:asciiTheme="minorHAnsi" w:hAnsiTheme="minorHAnsi" w:cstheme="minorHAnsi"/>
          <w:snapToGrid/>
          <w:sz w:val="22"/>
          <w:szCs w:val="22"/>
        </w:rPr>
      </w:pPr>
      <w:r w:rsidRPr="00A606C9">
        <w:rPr>
          <w:rFonts w:asciiTheme="minorHAnsi" w:hAnsiTheme="minorHAnsi" w:cstheme="minorHAnsi"/>
          <w:snapToGrid/>
          <w:sz w:val="22"/>
          <w:szCs w:val="22"/>
        </w:rPr>
        <w:t xml:space="preserve">Submission of </w:t>
      </w:r>
      <w:r w:rsidR="003922E6" w:rsidRPr="00A606C9">
        <w:rPr>
          <w:rFonts w:asciiTheme="minorHAnsi" w:hAnsiTheme="minorHAnsi" w:cstheme="minorHAnsi"/>
          <w:snapToGrid/>
          <w:sz w:val="22"/>
          <w:szCs w:val="22"/>
        </w:rPr>
        <w:t xml:space="preserve">all required paperwork; including but not limited to, </w:t>
      </w:r>
      <w:r w:rsidRPr="00A606C9">
        <w:rPr>
          <w:rFonts w:asciiTheme="minorHAnsi" w:hAnsiTheme="minorHAnsi" w:cstheme="minorHAnsi"/>
          <w:snapToGrid/>
          <w:sz w:val="22"/>
          <w:szCs w:val="22"/>
        </w:rPr>
        <w:t>Patient Logs, Preceptor Evaluations and Site Evaluations</w:t>
      </w:r>
    </w:p>
    <w:p w14:paraId="11122E77" w14:textId="77777777" w:rsidR="00D85EE9" w:rsidRPr="00337A0E" w:rsidRDefault="00D85EE9" w:rsidP="00D85EE9">
      <w:pPr>
        <w:widowControl/>
        <w:rPr>
          <w:rFonts w:asciiTheme="minorHAnsi" w:hAnsiTheme="minorHAnsi" w:cstheme="minorHAnsi"/>
          <w:snapToGrid/>
          <w:sz w:val="22"/>
          <w:szCs w:val="22"/>
        </w:rPr>
      </w:pPr>
    </w:p>
    <w:p w14:paraId="018D4647" w14:textId="77777777" w:rsidR="00D85EE9" w:rsidRPr="00337A0E" w:rsidRDefault="00D85EE9" w:rsidP="00D85EE9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 w:rsidRPr="00337A0E">
        <w:rPr>
          <w:rFonts w:asciiTheme="minorHAnsi" w:hAnsiTheme="minorHAnsi" w:cstheme="minorHAnsi"/>
          <w:snapToGrid/>
          <w:sz w:val="22"/>
          <w:szCs w:val="22"/>
        </w:rPr>
        <w:t xml:space="preserve">The faculty will review academic progress (grades, preceptor evaluations, end of rotation exam scores) at an end of semester review meeting.  Unsatisfactory academic progress will </w:t>
      </w:r>
      <w:r w:rsidR="009B7CDE">
        <w:rPr>
          <w:rFonts w:asciiTheme="minorHAnsi" w:hAnsiTheme="minorHAnsi" w:cstheme="minorHAnsi"/>
          <w:snapToGrid/>
          <w:sz w:val="22"/>
          <w:szCs w:val="22"/>
        </w:rPr>
        <w:t>initiate</w:t>
      </w:r>
      <w:r w:rsidRPr="00337A0E">
        <w:rPr>
          <w:rFonts w:asciiTheme="minorHAnsi" w:hAnsiTheme="minorHAnsi" w:cstheme="minorHAnsi"/>
          <w:snapToGrid/>
          <w:sz w:val="22"/>
          <w:szCs w:val="22"/>
        </w:rPr>
        <w:t xml:space="preserve"> an academic review</w:t>
      </w:r>
      <w:r w:rsidR="009B7CDE">
        <w:rPr>
          <w:rFonts w:asciiTheme="minorHAnsi" w:hAnsiTheme="minorHAnsi" w:cstheme="minorHAnsi"/>
          <w:snapToGrid/>
          <w:sz w:val="22"/>
          <w:szCs w:val="22"/>
        </w:rPr>
        <w:t xml:space="preserve"> which</w:t>
      </w:r>
      <w:r w:rsidRPr="00337A0E">
        <w:rPr>
          <w:rFonts w:asciiTheme="minorHAnsi" w:hAnsiTheme="minorHAnsi" w:cstheme="minorHAnsi"/>
          <w:snapToGrid/>
          <w:sz w:val="22"/>
          <w:szCs w:val="22"/>
        </w:rPr>
        <w:t xml:space="preserve"> </w:t>
      </w:r>
      <w:r w:rsidR="009B7CDE">
        <w:rPr>
          <w:rFonts w:asciiTheme="minorHAnsi" w:hAnsiTheme="minorHAnsi" w:cstheme="minorHAnsi"/>
          <w:snapToGrid/>
          <w:sz w:val="22"/>
          <w:szCs w:val="22"/>
        </w:rPr>
        <w:t>will result in continuation, continuation with reservation or dismissal from the p</w:t>
      </w:r>
      <w:r w:rsidRPr="00337A0E">
        <w:rPr>
          <w:rFonts w:asciiTheme="minorHAnsi" w:hAnsiTheme="minorHAnsi" w:cstheme="minorHAnsi"/>
          <w:snapToGrid/>
          <w:sz w:val="22"/>
          <w:szCs w:val="22"/>
        </w:rPr>
        <w:t xml:space="preserve">rogram. </w:t>
      </w:r>
    </w:p>
    <w:p w14:paraId="23CDCA5E" w14:textId="77777777" w:rsidR="005F1D6A" w:rsidRPr="00337A0E" w:rsidRDefault="005F1D6A" w:rsidP="00D156C7">
      <w:pPr>
        <w:widowControl/>
        <w:rPr>
          <w:rFonts w:asciiTheme="minorHAnsi" w:hAnsiTheme="minorHAnsi" w:cstheme="minorHAnsi"/>
          <w:snapToGrid/>
          <w:sz w:val="22"/>
          <w:szCs w:val="22"/>
        </w:rPr>
      </w:pPr>
    </w:p>
    <w:p w14:paraId="28D930F2" w14:textId="77777777" w:rsidR="00242550" w:rsidRPr="00337A0E" w:rsidRDefault="00242550" w:rsidP="00D156C7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 w:rsidRPr="00337A0E">
        <w:rPr>
          <w:rFonts w:asciiTheme="minorHAnsi" w:hAnsiTheme="minorHAnsi" w:cstheme="minorHAnsi"/>
          <w:snapToGrid/>
          <w:sz w:val="22"/>
          <w:szCs w:val="22"/>
        </w:rPr>
        <w:t>Course and rotation remediation are addressed in the Remediation policy.</w:t>
      </w:r>
    </w:p>
    <w:p w14:paraId="2F378D1E" w14:textId="77777777" w:rsidR="00242550" w:rsidRPr="00337A0E" w:rsidRDefault="00242550" w:rsidP="00D156C7">
      <w:pPr>
        <w:widowControl/>
        <w:rPr>
          <w:rFonts w:asciiTheme="minorHAnsi" w:hAnsiTheme="minorHAnsi" w:cstheme="minorHAnsi"/>
          <w:snapToGrid/>
          <w:sz w:val="22"/>
          <w:szCs w:val="22"/>
        </w:rPr>
      </w:pPr>
    </w:p>
    <w:p w14:paraId="012D87E3" w14:textId="77777777" w:rsidR="005F1D6A" w:rsidRPr="00337A0E" w:rsidRDefault="00242550" w:rsidP="00D156C7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 w:rsidRPr="00337A0E">
        <w:rPr>
          <w:rFonts w:asciiTheme="minorHAnsi" w:hAnsiTheme="minorHAnsi" w:cstheme="minorHAnsi"/>
          <w:snapToGrid/>
          <w:sz w:val="22"/>
          <w:szCs w:val="22"/>
        </w:rPr>
        <w:t>Course and rotation</w:t>
      </w:r>
      <w:r w:rsidR="00337A0E">
        <w:rPr>
          <w:rFonts w:asciiTheme="minorHAnsi" w:hAnsiTheme="minorHAnsi" w:cstheme="minorHAnsi"/>
          <w:snapToGrid/>
          <w:sz w:val="22"/>
          <w:szCs w:val="22"/>
        </w:rPr>
        <w:t xml:space="preserve"> failures are addressed in the Semester and A</w:t>
      </w:r>
      <w:r w:rsidRPr="00337A0E">
        <w:rPr>
          <w:rFonts w:asciiTheme="minorHAnsi" w:hAnsiTheme="minorHAnsi" w:cstheme="minorHAnsi"/>
          <w:snapToGrid/>
          <w:sz w:val="22"/>
          <w:szCs w:val="22"/>
        </w:rPr>
        <w:t xml:space="preserve">cademic Review policy. </w:t>
      </w:r>
    </w:p>
    <w:p w14:paraId="4AC2D257" w14:textId="77777777" w:rsidR="00242550" w:rsidRPr="00337A0E" w:rsidRDefault="00242550" w:rsidP="00D156C7">
      <w:pPr>
        <w:widowControl/>
        <w:rPr>
          <w:rFonts w:asciiTheme="minorHAnsi" w:hAnsiTheme="minorHAnsi" w:cstheme="minorHAnsi"/>
          <w:snapToGrid/>
          <w:sz w:val="22"/>
          <w:szCs w:val="22"/>
        </w:rPr>
      </w:pPr>
    </w:p>
    <w:p w14:paraId="7F009520" w14:textId="2AD24159" w:rsidR="00452303" w:rsidRPr="006B3BBC" w:rsidRDefault="00450A44" w:rsidP="00FE5916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>
        <w:rPr>
          <w:rFonts w:asciiTheme="minorHAnsi" w:hAnsiTheme="minorHAnsi" w:cstheme="minorHAnsi"/>
          <w:snapToGrid/>
          <w:sz w:val="22"/>
          <w:szCs w:val="22"/>
        </w:rPr>
        <w:t xml:space="preserve">Date </w:t>
      </w:r>
      <w:r w:rsidR="00676BED">
        <w:rPr>
          <w:rFonts w:asciiTheme="minorHAnsi" w:hAnsiTheme="minorHAnsi" w:cstheme="minorHAnsi"/>
          <w:snapToGrid/>
          <w:sz w:val="22"/>
          <w:szCs w:val="22"/>
        </w:rPr>
        <w:t>Reviewed:</w:t>
      </w:r>
      <w:r w:rsidR="00676BED">
        <w:rPr>
          <w:rFonts w:asciiTheme="minorHAnsi" w:hAnsiTheme="minorHAnsi" w:cstheme="minorHAnsi"/>
          <w:snapToGrid/>
          <w:sz w:val="22"/>
          <w:szCs w:val="22"/>
        </w:rPr>
        <w:tab/>
      </w:r>
      <w:r>
        <w:rPr>
          <w:rFonts w:asciiTheme="minorHAnsi" w:hAnsiTheme="minorHAnsi" w:cstheme="minorHAnsi"/>
          <w:snapToGrid/>
          <w:sz w:val="22"/>
          <w:szCs w:val="22"/>
        </w:rPr>
        <w:tab/>
      </w:r>
      <w:r w:rsidR="00574825">
        <w:rPr>
          <w:rFonts w:asciiTheme="minorHAnsi" w:hAnsiTheme="minorHAnsi" w:cstheme="minorHAnsi"/>
          <w:snapToGrid/>
          <w:sz w:val="22"/>
          <w:szCs w:val="22"/>
        </w:rPr>
        <w:t>4/30/2026</w:t>
      </w:r>
    </w:p>
    <w:p w14:paraId="5465F020" w14:textId="2AA9F21F" w:rsidR="00FE5916" w:rsidRPr="006B3BBC" w:rsidRDefault="00C276CC" w:rsidP="00FE5916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>
        <w:rPr>
          <w:rFonts w:asciiTheme="minorHAnsi" w:hAnsiTheme="minorHAnsi" w:cstheme="minorHAnsi"/>
          <w:snapToGrid/>
          <w:sz w:val="22"/>
          <w:szCs w:val="22"/>
        </w:rPr>
        <w:t xml:space="preserve">To </w:t>
      </w:r>
      <w:r w:rsidR="00FE5916" w:rsidRPr="006B3BBC">
        <w:rPr>
          <w:rFonts w:asciiTheme="minorHAnsi" w:hAnsiTheme="minorHAnsi" w:cstheme="minorHAnsi"/>
          <w:snapToGrid/>
          <w:sz w:val="22"/>
          <w:szCs w:val="22"/>
        </w:rPr>
        <w:t>Be Reviewed:</w:t>
      </w:r>
      <w:r w:rsidR="00FE5916" w:rsidRPr="006B3BBC">
        <w:rPr>
          <w:rFonts w:asciiTheme="minorHAnsi" w:hAnsiTheme="minorHAnsi" w:cstheme="minorHAnsi"/>
          <w:snapToGrid/>
          <w:sz w:val="22"/>
          <w:szCs w:val="22"/>
        </w:rPr>
        <w:tab/>
      </w:r>
      <w:r w:rsidR="007C3B57">
        <w:rPr>
          <w:rFonts w:asciiTheme="minorHAnsi" w:hAnsiTheme="minorHAnsi" w:cstheme="minorHAnsi"/>
          <w:sz w:val="22"/>
          <w:szCs w:val="22"/>
        </w:rPr>
        <w:t>5/</w:t>
      </w:r>
      <w:r w:rsidR="00092F5D">
        <w:rPr>
          <w:rFonts w:asciiTheme="minorHAnsi" w:hAnsiTheme="minorHAnsi" w:cstheme="minorHAnsi"/>
          <w:sz w:val="22"/>
          <w:szCs w:val="22"/>
        </w:rPr>
        <w:t>0</w:t>
      </w:r>
      <w:r w:rsidR="00F62323">
        <w:rPr>
          <w:rFonts w:asciiTheme="minorHAnsi" w:hAnsiTheme="minorHAnsi" w:cstheme="minorHAnsi"/>
          <w:sz w:val="22"/>
          <w:szCs w:val="22"/>
        </w:rPr>
        <w:t>1/202</w:t>
      </w:r>
      <w:r w:rsidR="00574825">
        <w:rPr>
          <w:rFonts w:asciiTheme="minorHAnsi" w:hAnsiTheme="minorHAnsi" w:cstheme="minorHAnsi"/>
          <w:sz w:val="22"/>
          <w:szCs w:val="22"/>
        </w:rPr>
        <w:t>7</w:t>
      </w:r>
    </w:p>
    <w:p w14:paraId="3F50AE8E" w14:textId="4E7C1908" w:rsidR="00FE5916" w:rsidRPr="006B3BBC" w:rsidRDefault="00FE5916" w:rsidP="0087063B">
      <w:pPr>
        <w:widowControl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napToGrid/>
          <w:sz w:val="22"/>
          <w:szCs w:val="22"/>
        </w:rPr>
        <w:tab/>
      </w:r>
      <w:r>
        <w:rPr>
          <w:rFonts w:asciiTheme="minorHAnsi" w:hAnsiTheme="minorHAnsi" w:cstheme="minorHAnsi"/>
          <w:snapToGrid/>
          <w:sz w:val="22"/>
          <w:szCs w:val="22"/>
        </w:rPr>
        <w:tab/>
      </w:r>
      <w:r>
        <w:rPr>
          <w:rFonts w:asciiTheme="minorHAnsi" w:hAnsiTheme="minorHAnsi" w:cstheme="minorHAnsi"/>
          <w:snapToGrid/>
          <w:sz w:val="22"/>
          <w:szCs w:val="22"/>
        </w:rPr>
        <w:tab/>
      </w:r>
      <w:r>
        <w:rPr>
          <w:rFonts w:asciiTheme="minorHAnsi" w:hAnsiTheme="minorHAnsi" w:cstheme="minorHAnsi"/>
          <w:snapToGrid/>
          <w:sz w:val="22"/>
          <w:szCs w:val="22"/>
        </w:rPr>
        <w:tab/>
      </w:r>
      <w:r>
        <w:rPr>
          <w:rFonts w:asciiTheme="minorHAnsi" w:hAnsiTheme="minorHAnsi" w:cstheme="minorHAnsi"/>
          <w:snapToGrid/>
          <w:sz w:val="22"/>
          <w:szCs w:val="22"/>
        </w:rPr>
        <w:tab/>
      </w:r>
      <w:r>
        <w:rPr>
          <w:rFonts w:asciiTheme="minorHAnsi" w:hAnsiTheme="minorHAnsi" w:cstheme="minorHAnsi"/>
          <w:snapToGrid/>
          <w:sz w:val="22"/>
          <w:szCs w:val="22"/>
        </w:rPr>
        <w:tab/>
      </w:r>
      <w:r>
        <w:rPr>
          <w:rFonts w:asciiTheme="minorHAnsi" w:hAnsiTheme="minorHAnsi" w:cstheme="minorHAnsi"/>
          <w:snapToGrid/>
          <w:sz w:val="22"/>
          <w:szCs w:val="22"/>
        </w:rPr>
        <w:tab/>
      </w:r>
      <w:r w:rsidR="006874E4">
        <w:rPr>
          <w:rFonts w:asciiTheme="minorHAnsi" w:hAnsiTheme="minorHAnsi" w:cstheme="minorHAnsi"/>
          <w:sz w:val="22"/>
          <w:szCs w:val="22"/>
        </w:rPr>
        <w:tab/>
      </w:r>
      <w:r w:rsidR="006874E4">
        <w:rPr>
          <w:rFonts w:asciiTheme="minorHAnsi" w:hAnsiTheme="minorHAnsi" w:cstheme="minorHAnsi"/>
          <w:sz w:val="22"/>
          <w:szCs w:val="22"/>
        </w:rPr>
        <w:tab/>
      </w:r>
      <w:r w:rsidR="006874E4">
        <w:rPr>
          <w:rFonts w:asciiTheme="minorHAnsi" w:hAnsiTheme="minorHAnsi" w:cstheme="minorHAnsi"/>
          <w:sz w:val="22"/>
          <w:szCs w:val="22"/>
        </w:rPr>
        <w:tab/>
      </w:r>
      <w:r w:rsidR="006874E4">
        <w:rPr>
          <w:rFonts w:asciiTheme="minorHAnsi" w:hAnsiTheme="minorHAnsi" w:cstheme="minorHAnsi"/>
          <w:sz w:val="22"/>
          <w:szCs w:val="22"/>
        </w:rPr>
        <w:tab/>
      </w:r>
      <w:r w:rsidR="006874E4">
        <w:rPr>
          <w:rFonts w:asciiTheme="minorHAnsi" w:hAnsiTheme="minorHAnsi" w:cstheme="minorHAnsi"/>
          <w:sz w:val="22"/>
          <w:szCs w:val="22"/>
        </w:rPr>
        <w:tab/>
      </w:r>
      <w:r w:rsidR="006874E4">
        <w:rPr>
          <w:rFonts w:asciiTheme="minorHAnsi" w:hAnsiTheme="minorHAnsi" w:cstheme="minorHAnsi"/>
          <w:sz w:val="22"/>
          <w:szCs w:val="22"/>
        </w:rPr>
        <w:tab/>
      </w:r>
    </w:p>
    <w:p w14:paraId="4B5DE8B1" w14:textId="77777777" w:rsidR="0087063B" w:rsidRDefault="0087063B" w:rsidP="0087063B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>
        <w:rPr>
          <w:noProof/>
        </w:rPr>
        <w:drawing>
          <wp:inline distT="0" distB="0" distL="0" distR="0" wp14:anchorId="5559A7DD" wp14:editId="6B89B51B">
            <wp:extent cx="1412891" cy="628650"/>
            <wp:effectExtent l="0" t="0" r="0" b="0"/>
            <wp:docPr id="7" name="Picture 3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A close-up of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685" cy="63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4B58D" w14:textId="77777777" w:rsidR="0087063B" w:rsidRDefault="0087063B" w:rsidP="0087063B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>
        <w:rPr>
          <w:rFonts w:asciiTheme="minorHAnsi" w:hAnsiTheme="minorHAnsi" w:cstheme="minorHAnsi"/>
          <w:snapToGrid/>
          <w:sz w:val="22"/>
          <w:szCs w:val="22"/>
        </w:rPr>
        <w:t>______________________</w:t>
      </w:r>
    </w:p>
    <w:p w14:paraId="6BA5DE9A" w14:textId="77777777" w:rsidR="0087063B" w:rsidRDefault="0087063B" w:rsidP="0087063B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>
        <w:rPr>
          <w:rFonts w:asciiTheme="minorHAnsi" w:hAnsiTheme="minorHAnsi" w:cstheme="minorHAnsi"/>
          <w:snapToGrid/>
          <w:sz w:val="22"/>
          <w:szCs w:val="22"/>
        </w:rPr>
        <w:t>Program Director</w:t>
      </w:r>
    </w:p>
    <w:p w14:paraId="15454838" w14:textId="77777777" w:rsidR="00666109" w:rsidRDefault="00666109" w:rsidP="00BB438A">
      <w:pPr>
        <w:widowControl/>
        <w:rPr>
          <w:rFonts w:asciiTheme="minorHAnsi" w:hAnsiTheme="minorHAnsi" w:cstheme="minorHAnsi"/>
          <w:snapToGrid/>
          <w:sz w:val="22"/>
          <w:szCs w:val="22"/>
        </w:rPr>
      </w:pPr>
    </w:p>
    <w:sectPr w:rsidR="00666109" w:rsidSect="00FE59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8EC6B" w14:textId="77777777" w:rsidR="0055390F" w:rsidRDefault="0055390F" w:rsidP="00E7034E">
      <w:r>
        <w:separator/>
      </w:r>
    </w:p>
  </w:endnote>
  <w:endnote w:type="continuationSeparator" w:id="0">
    <w:p w14:paraId="3674F804" w14:textId="77777777" w:rsidR="0055390F" w:rsidRDefault="0055390F" w:rsidP="00E70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BFEF0" w14:textId="77777777" w:rsidR="0055390F" w:rsidRDefault="0055390F" w:rsidP="00E7034E">
      <w:r>
        <w:separator/>
      </w:r>
    </w:p>
  </w:footnote>
  <w:footnote w:type="continuationSeparator" w:id="0">
    <w:p w14:paraId="0140B599" w14:textId="77777777" w:rsidR="0055390F" w:rsidRDefault="0055390F" w:rsidP="00E70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25A81"/>
    <w:multiLevelType w:val="hybridMultilevel"/>
    <w:tmpl w:val="90523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138CA"/>
    <w:multiLevelType w:val="hybridMultilevel"/>
    <w:tmpl w:val="A67ED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7F18DF"/>
    <w:multiLevelType w:val="hybridMultilevel"/>
    <w:tmpl w:val="BEDC7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84EF9"/>
    <w:multiLevelType w:val="hybridMultilevel"/>
    <w:tmpl w:val="CE4CC7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3914292">
    <w:abstractNumId w:val="3"/>
  </w:num>
  <w:num w:numId="2" w16cid:durableId="1665936965">
    <w:abstractNumId w:val="2"/>
  </w:num>
  <w:num w:numId="3" w16cid:durableId="2082292966">
    <w:abstractNumId w:val="1"/>
  </w:num>
  <w:num w:numId="4" w16cid:durableId="200096977">
    <w:abstractNumId w:val="0"/>
  </w:num>
  <w:num w:numId="5" w16cid:durableId="536741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6C7"/>
    <w:rsid w:val="00030D3B"/>
    <w:rsid w:val="000348CD"/>
    <w:rsid w:val="00053247"/>
    <w:rsid w:val="00075AB3"/>
    <w:rsid w:val="00092F5D"/>
    <w:rsid w:val="000A7713"/>
    <w:rsid w:val="000B110E"/>
    <w:rsid w:val="000E6966"/>
    <w:rsid w:val="00122BC7"/>
    <w:rsid w:val="00160317"/>
    <w:rsid w:val="001B21F6"/>
    <w:rsid w:val="001C0661"/>
    <w:rsid w:val="00216AA9"/>
    <w:rsid w:val="00242550"/>
    <w:rsid w:val="00287620"/>
    <w:rsid w:val="00295CE7"/>
    <w:rsid w:val="00337A0E"/>
    <w:rsid w:val="00371E24"/>
    <w:rsid w:val="003922E6"/>
    <w:rsid w:val="003A12CE"/>
    <w:rsid w:val="003C0736"/>
    <w:rsid w:val="003E12F3"/>
    <w:rsid w:val="003F6A58"/>
    <w:rsid w:val="00401818"/>
    <w:rsid w:val="00437CDB"/>
    <w:rsid w:val="00450A44"/>
    <w:rsid w:val="00452303"/>
    <w:rsid w:val="0048681E"/>
    <w:rsid w:val="0049148A"/>
    <w:rsid w:val="004A0905"/>
    <w:rsid w:val="004B5DDF"/>
    <w:rsid w:val="004C6CB1"/>
    <w:rsid w:val="0055390F"/>
    <w:rsid w:val="00567658"/>
    <w:rsid w:val="00574825"/>
    <w:rsid w:val="005A4EDB"/>
    <w:rsid w:val="005C2DCD"/>
    <w:rsid w:val="005D0FD9"/>
    <w:rsid w:val="005F1D6A"/>
    <w:rsid w:val="005F641E"/>
    <w:rsid w:val="00613D01"/>
    <w:rsid w:val="0062436E"/>
    <w:rsid w:val="00666109"/>
    <w:rsid w:val="00676BED"/>
    <w:rsid w:val="00682454"/>
    <w:rsid w:val="006874E4"/>
    <w:rsid w:val="006F32A3"/>
    <w:rsid w:val="006F4560"/>
    <w:rsid w:val="007035BC"/>
    <w:rsid w:val="0078449C"/>
    <w:rsid w:val="007B32B4"/>
    <w:rsid w:val="007C3B57"/>
    <w:rsid w:val="007E63B6"/>
    <w:rsid w:val="007F5D9D"/>
    <w:rsid w:val="00815B78"/>
    <w:rsid w:val="0083675A"/>
    <w:rsid w:val="00837613"/>
    <w:rsid w:val="0087063B"/>
    <w:rsid w:val="008E73E1"/>
    <w:rsid w:val="009420CD"/>
    <w:rsid w:val="009470E9"/>
    <w:rsid w:val="00947DF0"/>
    <w:rsid w:val="009B1FBA"/>
    <w:rsid w:val="009B7CDE"/>
    <w:rsid w:val="009D3DEC"/>
    <w:rsid w:val="00A3533B"/>
    <w:rsid w:val="00A454AA"/>
    <w:rsid w:val="00A606C9"/>
    <w:rsid w:val="00A743BC"/>
    <w:rsid w:val="00AB24F6"/>
    <w:rsid w:val="00AB4F96"/>
    <w:rsid w:val="00AE3F2F"/>
    <w:rsid w:val="00AF56C2"/>
    <w:rsid w:val="00B7221A"/>
    <w:rsid w:val="00BB438A"/>
    <w:rsid w:val="00C00AA5"/>
    <w:rsid w:val="00C15A19"/>
    <w:rsid w:val="00C276CC"/>
    <w:rsid w:val="00C90AD9"/>
    <w:rsid w:val="00CB13FE"/>
    <w:rsid w:val="00CC552A"/>
    <w:rsid w:val="00CF79EE"/>
    <w:rsid w:val="00D05605"/>
    <w:rsid w:val="00D10C8A"/>
    <w:rsid w:val="00D1165B"/>
    <w:rsid w:val="00D156C7"/>
    <w:rsid w:val="00D32A56"/>
    <w:rsid w:val="00D33047"/>
    <w:rsid w:val="00D457AD"/>
    <w:rsid w:val="00D85EE9"/>
    <w:rsid w:val="00DD0282"/>
    <w:rsid w:val="00E0104C"/>
    <w:rsid w:val="00E03DC8"/>
    <w:rsid w:val="00E12921"/>
    <w:rsid w:val="00E54D9A"/>
    <w:rsid w:val="00E7034E"/>
    <w:rsid w:val="00EC0342"/>
    <w:rsid w:val="00ED4EF0"/>
    <w:rsid w:val="00F11023"/>
    <w:rsid w:val="00F62323"/>
    <w:rsid w:val="00FB0845"/>
    <w:rsid w:val="00FB130A"/>
    <w:rsid w:val="00FE5916"/>
    <w:rsid w:val="1B45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D8B596"/>
  <w15:chartTrackingRefBased/>
  <w15:docId w15:val="{E28E37AB-D367-4AE2-9AB0-E6E9D5A8D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6C7"/>
    <w:pPr>
      <w:widowControl w:val="0"/>
    </w:pPr>
    <w:rPr>
      <w:rFonts w:ascii="Lucida Console" w:eastAsia="Times New Roman" w:hAnsi="Lucida Console"/>
      <w:snapToGrid w:val="0"/>
      <w:sz w:val="24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C00AA5"/>
    <w:pPr>
      <w:widowControl/>
      <w:spacing w:before="100" w:beforeAutospacing="1" w:after="100" w:afterAutospacing="1"/>
      <w:outlineLvl w:val="3"/>
    </w:pPr>
    <w:rPr>
      <w:rFonts w:ascii="Calibri" w:hAnsi="Calibri" w:cs="Calibri"/>
      <w:b/>
      <w:bCs/>
      <w:snapToGrid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7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03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34E"/>
    <w:rPr>
      <w:rFonts w:ascii="Lucida Console" w:eastAsia="Times New Roman" w:hAnsi="Lucida Console"/>
      <w:snapToGrid w:val="0"/>
      <w:sz w:val="24"/>
    </w:rPr>
  </w:style>
  <w:style w:type="paragraph" w:styleId="Footer">
    <w:name w:val="footer"/>
    <w:basedOn w:val="Normal"/>
    <w:link w:val="FooterChar"/>
    <w:uiPriority w:val="99"/>
    <w:unhideWhenUsed/>
    <w:rsid w:val="00E703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34E"/>
    <w:rPr>
      <w:rFonts w:ascii="Lucida Console" w:eastAsia="Times New Roman" w:hAnsi="Lucida Console"/>
      <w:snapToGrid w:val="0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AA5"/>
    <w:rPr>
      <w:rFonts w:ascii="Calibri" w:eastAsia="Times New Roman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mathewsh</dc:creator>
  <cp:keywords/>
  <cp:lastModifiedBy>Andrew M Zolp</cp:lastModifiedBy>
  <cp:revision>2</cp:revision>
  <cp:lastPrinted>2014-08-26T19:18:00Z</cp:lastPrinted>
  <dcterms:created xsi:type="dcterms:W3CDTF">2026-04-30T13:05:00Z</dcterms:created>
  <dcterms:modified xsi:type="dcterms:W3CDTF">2026-04-30T13:05:00Z</dcterms:modified>
</cp:coreProperties>
</file>