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3B552" w14:textId="77777777" w:rsidR="004D30ED" w:rsidRPr="00460CA7" w:rsidRDefault="004D30ED" w:rsidP="004D30ED">
      <w:pPr>
        <w:widowControl/>
        <w:rPr>
          <w:rFonts w:ascii="Times New Roman" w:hAnsi="Times New Roman"/>
          <w:snapToGrid/>
        </w:rPr>
      </w:pPr>
      <w:r>
        <w:rPr>
          <w:noProof/>
          <w:snapToGrid/>
        </w:rPr>
        <w:drawing>
          <wp:inline distT="0" distB="0" distL="0" distR="0" wp14:anchorId="5FDE17F8" wp14:editId="2C7A95D2">
            <wp:extent cx="3000375" cy="742950"/>
            <wp:effectExtent l="0" t="0" r="9525" b="0"/>
            <wp:docPr id="3" name="Picture 3" descr="P:\CHHS_PA_Share\Program Information, website, info session, newsletter, orientation, graduation, meeting minutes\Policy manual\Policies 2023-2024\CHHS_PhysicianAssis_black_ho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:\CHHS_PA_Share\Program Information, website, info session, newsletter, orientation, graduation, meeting minutes\Policy manual\Policies 2023-2024\CHHS_PhysicianAssis_black_horz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DFFC" w14:textId="77777777" w:rsidR="004D30ED" w:rsidRPr="00460CA7" w:rsidRDefault="004D30ED" w:rsidP="004D30ED">
      <w:pPr>
        <w:widowControl/>
        <w:rPr>
          <w:rFonts w:ascii="Times New Roman" w:hAnsi="Times New Roman"/>
          <w:snapToGrid/>
        </w:rPr>
      </w:pPr>
    </w:p>
    <w:p w14:paraId="14308E2E" w14:textId="77777777" w:rsidR="004D30ED" w:rsidRPr="00C047D8" w:rsidRDefault="004D30ED" w:rsidP="004D30ED">
      <w:pPr>
        <w:widowControl/>
        <w:rPr>
          <w:rFonts w:ascii="Times New Roman" w:hAnsi="Times New Roman"/>
          <w:snapToGrid/>
          <w:szCs w:val="24"/>
        </w:rPr>
      </w:pPr>
    </w:p>
    <w:p w14:paraId="25CB4711" w14:textId="77777777" w:rsidR="004D30ED" w:rsidRDefault="004D30ED" w:rsidP="004D30ED">
      <w:pPr>
        <w:widowControl/>
        <w:rPr>
          <w:rFonts w:ascii="Calibri" w:hAnsi="Calibri" w:cs="Calibri"/>
          <w:b/>
          <w:snapToGrid/>
          <w:szCs w:val="24"/>
        </w:rPr>
      </w:pPr>
      <w:r w:rsidRPr="00C047D8">
        <w:rPr>
          <w:rFonts w:ascii="Calibri" w:hAnsi="Calibri" w:cs="Calibri"/>
          <w:b/>
          <w:snapToGrid/>
          <w:szCs w:val="24"/>
        </w:rPr>
        <w:t xml:space="preserve">Policy Name:  </w:t>
      </w:r>
      <w:r>
        <w:rPr>
          <w:rFonts w:ascii="Calibri" w:hAnsi="Calibri" w:cs="Calibri"/>
          <w:b/>
          <w:snapToGrid/>
          <w:szCs w:val="24"/>
        </w:rPr>
        <w:t xml:space="preserve">Completion Requirements </w:t>
      </w:r>
    </w:p>
    <w:p w14:paraId="02720E2D" w14:textId="77777777" w:rsidR="004D30ED" w:rsidRDefault="004D30ED" w:rsidP="004D30ED">
      <w:pPr>
        <w:widowControl/>
        <w:rPr>
          <w:rFonts w:ascii="Calibri" w:hAnsi="Calibri" w:cs="Calibri"/>
          <w:b/>
          <w:snapToGrid/>
          <w:szCs w:val="24"/>
        </w:rPr>
      </w:pPr>
    </w:p>
    <w:p w14:paraId="6C969442" w14:textId="77777777" w:rsidR="004D30ED" w:rsidRPr="00C047D8" w:rsidRDefault="004D30ED" w:rsidP="004D30ED">
      <w:pPr>
        <w:widowControl/>
        <w:rPr>
          <w:rFonts w:ascii="Calibri" w:hAnsi="Calibri" w:cs="Calibri"/>
          <w:b/>
          <w:snapToGrid/>
          <w:szCs w:val="24"/>
        </w:rPr>
      </w:pPr>
      <w:r>
        <w:rPr>
          <w:rFonts w:ascii="Calibri" w:hAnsi="Calibri" w:cs="Calibri"/>
          <w:b/>
          <w:snapToGrid/>
          <w:szCs w:val="24"/>
        </w:rPr>
        <w:t>ARC-PA Standard: A3.14b</w:t>
      </w:r>
    </w:p>
    <w:p w14:paraId="67C2A5DB" w14:textId="77777777" w:rsidR="004D30ED" w:rsidRPr="00C047D8" w:rsidRDefault="004D30ED" w:rsidP="004D30ED">
      <w:pPr>
        <w:widowControl/>
        <w:rPr>
          <w:rFonts w:ascii="Calibri" w:hAnsi="Calibri" w:cs="Calibri"/>
          <w:snapToGrid/>
          <w:szCs w:val="24"/>
        </w:rPr>
      </w:pPr>
    </w:p>
    <w:p w14:paraId="3161B952" w14:textId="77777777" w:rsidR="004D30ED" w:rsidRPr="00485650" w:rsidRDefault="004D30ED" w:rsidP="004D30ED">
      <w:pPr>
        <w:widowControl/>
        <w:rPr>
          <w:rFonts w:ascii="Calibri" w:hAnsi="Calibri" w:cs="Calibri"/>
          <w:snapToGrid/>
          <w:szCs w:val="24"/>
        </w:rPr>
      </w:pPr>
      <w:r w:rsidRPr="00C047D8">
        <w:rPr>
          <w:rFonts w:ascii="Calibri" w:hAnsi="Calibri" w:cs="Calibri"/>
          <w:snapToGrid/>
          <w:szCs w:val="24"/>
        </w:rPr>
        <w:t>Policy Statement:</w:t>
      </w:r>
    </w:p>
    <w:p w14:paraId="0D0F54CF" w14:textId="77777777" w:rsidR="004D30ED" w:rsidRPr="00485650" w:rsidRDefault="004D30ED" w:rsidP="004D30ED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b/>
          <w:bCs/>
          <w:snapToGrid/>
          <w:szCs w:val="24"/>
        </w:rPr>
        <w:t>Standard Program Duration</w:t>
      </w:r>
      <w:r w:rsidRPr="00485650">
        <w:rPr>
          <w:rFonts w:asciiTheme="minorHAnsi" w:hAnsiTheme="minorHAnsi" w:cstheme="minorHAnsi"/>
          <w:snapToGrid/>
          <w:szCs w:val="24"/>
        </w:rPr>
        <w:br/>
        <w:t xml:space="preserve">The PA Program is designed to be completed in </w:t>
      </w:r>
      <w:r>
        <w:rPr>
          <w:rFonts w:asciiTheme="minorHAnsi" w:hAnsiTheme="minorHAnsi" w:cstheme="minorHAnsi"/>
          <w:b/>
          <w:bCs/>
          <w:snapToGrid/>
          <w:szCs w:val="24"/>
        </w:rPr>
        <w:t xml:space="preserve">24 months </w:t>
      </w:r>
      <w:r w:rsidRPr="00485650">
        <w:rPr>
          <w:rFonts w:asciiTheme="minorHAnsi" w:hAnsiTheme="minorHAnsi" w:cstheme="minorHAnsi"/>
          <w:snapToGrid/>
          <w:szCs w:val="24"/>
        </w:rPr>
        <w:t>of full-time study. Extensions beyond this timeline are not guaranteed and are subject to review.</w:t>
      </w:r>
    </w:p>
    <w:p w14:paraId="203550C2" w14:textId="77777777" w:rsidR="004D30ED" w:rsidRPr="00485650" w:rsidRDefault="004D30ED" w:rsidP="004D30ED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b/>
          <w:bCs/>
          <w:snapToGrid/>
          <w:szCs w:val="24"/>
        </w:rPr>
        <w:t>Maximum Completion Timeframe</w:t>
      </w:r>
    </w:p>
    <w:p w14:paraId="3867E7DC" w14:textId="77777777" w:rsidR="004D30ED" w:rsidRPr="00485650" w:rsidRDefault="004D30ED" w:rsidP="004D30ED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>
        <w:rPr>
          <w:rFonts w:asciiTheme="minorHAnsi" w:hAnsiTheme="minorHAnsi" w:cstheme="minorHAnsi"/>
          <w:snapToGrid/>
          <w:szCs w:val="24"/>
        </w:rPr>
        <w:t xml:space="preserve">Graduate students at Western Michigan University have no more than six-years from date of matriculation to complete their master’s degree. </w:t>
      </w:r>
    </w:p>
    <w:p w14:paraId="0536C468" w14:textId="77777777" w:rsidR="004D30ED" w:rsidRPr="00485650" w:rsidRDefault="004D30ED" w:rsidP="004D30ED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b/>
          <w:bCs/>
          <w:snapToGrid/>
          <w:szCs w:val="24"/>
        </w:rPr>
        <w:t>Leave of Absence and Interruption of Training</w:t>
      </w:r>
    </w:p>
    <w:p w14:paraId="21198953" w14:textId="77777777" w:rsidR="004D30ED" w:rsidRPr="00485650" w:rsidRDefault="004D30ED" w:rsidP="004D30ED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snapToGrid/>
          <w:szCs w:val="24"/>
        </w:rPr>
        <w:t xml:space="preserve">Students requesting a leave of absence must follow the </w:t>
      </w:r>
      <w:r>
        <w:rPr>
          <w:rFonts w:asciiTheme="minorHAnsi" w:hAnsiTheme="minorHAnsi" w:cstheme="minorHAnsi"/>
          <w:snapToGrid/>
          <w:szCs w:val="24"/>
        </w:rPr>
        <w:t>PA Leave of Absence Policy</w:t>
      </w:r>
    </w:p>
    <w:p w14:paraId="6BB5E9D3" w14:textId="77777777" w:rsidR="004D30ED" w:rsidRPr="00485650" w:rsidRDefault="004D30ED" w:rsidP="004D30ED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snapToGrid/>
          <w:szCs w:val="24"/>
        </w:rPr>
        <w:t xml:space="preserve">Approved leaves or other academic interruptions count toward the </w:t>
      </w:r>
      <w:r>
        <w:rPr>
          <w:rFonts w:asciiTheme="minorHAnsi" w:hAnsiTheme="minorHAnsi" w:cstheme="minorHAnsi"/>
          <w:snapToGrid/>
          <w:szCs w:val="24"/>
        </w:rPr>
        <w:t>six-year maximum.</w:t>
      </w:r>
    </w:p>
    <w:p w14:paraId="3CD83817" w14:textId="77777777" w:rsidR="004D30ED" w:rsidRPr="00485650" w:rsidRDefault="004D30ED" w:rsidP="004D30ED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b/>
          <w:bCs/>
          <w:snapToGrid/>
          <w:szCs w:val="24"/>
        </w:rPr>
        <w:t>Academic Progression</w:t>
      </w:r>
    </w:p>
    <w:p w14:paraId="4DECAE89" w14:textId="77777777" w:rsidR="004D30ED" w:rsidRPr="00485650" w:rsidRDefault="004D30ED" w:rsidP="004D30ED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snapToGrid/>
          <w:szCs w:val="24"/>
        </w:rPr>
        <w:t xml:space="preserve">Students must meet all academic and professional conduct standards as outlined in the PA Student </w:t>
      </w:r>
      <w:r>
        <w:rPr>
          <w:rFonts w:asciiTheme="minorHAnsi" w:hAnsiTheme="minorHAnsi" w:cstheme="minorHAnsi"/>
          <w:snapToGrid/>
          <w:szCs w:val="24"/>
        </w:rPr>
        <w:t>policies</w:t>
      </w:r>
      <w:r w:rsidRPr="00485650">
        <w:rPr>
          <w:rFonts w:asciiTheme="minorHAnsi" w:hAnsiTheme="minorHAnsi" w:cstheme="minorHAnsi"/>
          <w:snapToGrid/>
          <w:szCs w:val="24"/>
        </w:rPr>
        <w:t xml:space="preserve"> to progress through the curriculum.</w:t>
      </w:r>
    </w:p>
    <w:p w14:paraId="0BF091FE" w14:textId="77777777" w:rsidR="004D30ED" w:rsidRPr="007B7890" w:rsidRDefault="004D30ED" w:rsidP="004D30ED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485650">
        <w:rPr>
          <w:rFonts w:asciiTheme="minorHAnsi" w:hAnsiTheme="minorHAnsi" w:cstheme="minorHAnsi"/>
          <w:snapToGrid/>
          <w:szCs w:val="24"/>
        </w:rPr>
        <w:t xml:space="preserve">Delays due to academic deficiencies may warrant individualized remediation plans, but all coursework and clinical rotations must still fall within the </w:t>
      </w:r>
      <w:r>
        <w:rPr>
          <w:rFonts w:asciiTheme="minorHAnsi" w:hAnsiTheme="minorHAnsi" w:cstheme="minorHAnsi"/>
          <w:snapToGrid/>
          <w:szCs w:val="24"/>
        </w:rPr>
        <w:t>six-year time frame.</w:t>
      </w:r>
    </w:p>
    <w:p w14:paraId="271D770C" w14:textId="77777777" w:rsidR="004D30ED" w:rsidRPr="00485650" w:rsidRDefault="004D30ED" w:rsidP="004D30ED">
      <w:pPr>
        <w:widowControl/>
        <w:spacing w:before="100" w:beforeAutospacing="1" w:after="100" w:afterAutospacing="1"/>
        <w:ind w:left="1440"/>
        <w:rPr>
          <w:rFonts w:asciiTheme="minorHAnsi" w:hAnsiTheme="minorHAnsi" w:cstheme="minorHAnsi"/>
          <w:snapToGrid/>
          <w:szCs w:val="24"/>
        </w:rPr>
      </w:pPr>
    </w:p>
    <w:p w14:paraId="306CBC8F" w14:textId="49F33477" w:rsidR="004D30ED" w:rsidRPr="00C047D8" w:rsidRDefault="004D30ED" w:rsidP="004D30ED">
      <w:pPr>
        <w:widowControl/>
        <w:rPr>
          <w:rFonts w:ascii="Calibri" w:hAnsi="Calibri" w:cs="Calibri"/>
          <w:snapToGrid/>
          <w:szCs w:val="24"/>
        </w:rPr>
      </w:pPr>
      <w:r>
        <w:rPr>
          <w:rFonts w:ascii="Calibri" w:hAnsi="Calibri" w:cs="Calibri"/>
          <w:snapToGrid/>
          <w:szCs w:val="24"/>
        </w:rPr>
        <w:t xml:space="preserve">Date </w:t>
      </w:r>
      <w:r w:rsidRPr="00C047D8">
        <w:rPr>
          <w:rFonts w:ascii="Calibri" w:hAnsi="Calibri" w:cs="Calibri"/>
          <w:snapToGrid/>
          <w:szCs w:val="24"/>
        </w:rPr>
        <w:t>Reviewed</w:t>
      </w:r>
      <w:r>
        <w:rPr>
          <w:rFonts w:ascii="Calibri" w:hAnsi="Calibri" w:cs="Calibri"/>
          <w:snapToGrid/>
          <w:szCs w:val="24"/>
        </w:rPr>
        <w:t>:</w:t>
      </w:r>
      <w:r w:rsidRPr="00C047D8">
        <w:rPr>
          <w:rFonts w:ascii="Calibri" w:hAnsi="Calibri" w:cs="Calibri"/>
          <w:snapToGrid/>
          <w:szCs w:val="24"/>
        </w:rPr>
        <w:tab/>
      </w:r>
      <w:r w:rsidR="00170786">
        <w:rPr>
          <w:rFonts w:ascii="Calibri" w:hAnsi="Calibri" w:cs="Calibri"/>
          <w:snapToGrid/>
          <w:szCs w:val="24"/>
        </w:rPr>
        <w:t>4/30/2026</w:t>
      </w:r>
    </w:p>
    <w:p w14:paraId="568A9270" w14:textId="6CC0689F" w:rsidR="004D30ED" w:rsidRPr="00C047D8" w:rsidRDefault="004D30ED" w:rsidP="004D30ED">
      <w:pPr>
        <w:widowControl/>
        <w:rPr>
          <w:rFonts w:ascii="Calibri" w:hAnsi="Calibri" w:cs="Calibri"/>
          <w:snapToGrid/>
          <w:szCs w:val="24"/>
        </w:rPr>
      </w:pPr>
      <w:r w:rsidRPr="00C047D8">
        <w:rPr>
          <w:rFonts w:ascii="Calibri" w:hAnsi="Calibri" w:cs="Calibri"/>
          <w:snapToGrid/>
          <w:szCs w:val="24"/>
        </w:rPr>
        <w:t>Be Reviewed:</w:t>
      </w:r>
      <w:r w:rsidRPr="00C047D8">
        <w:rPr>
          <w:rFonts w:ascii="Calibri" w:hAnsi="Calibri" w:cs="Calibri"/>
          <w:snapToGrid/>
          <w:szCs w:val="24"/>
        </w:rPr>
        <w:tab/>
      </w:r>
      <w:r>
        <w:rPr>
          <w:rFonts w:ascii="Calibri" w:hAnsi="Calibri" w:cs="Calibri"/>
          <w:snapToGrid/>
          <w:szCs w:val="24"/>
        </w:rPr>
        <w:tab/>
      </w:r>
      <w:r w:rsidRPr="00C047D8">
        <w:rPr>
          <w:rFonts w:ascii="Calibri" w:hAnsi="Calibri" w:cs="Calibri"/>
          <w:snapToGrid/>
          <w:szCs w:val="24"/>
        </w:rPr>
        <w:t>5/01/202</w:t>
      </w:r>
      <w:r w:rsidR="00170786">
        <w:rPr>
          <w:rFonts w:ascii="Calibri" w:hAnsi="Calibri" w:cs="Calibri"/>
          <w:snapToGrid/>
          <w:szCs w:val="24"/>
        </w:rPr>
        <w:t>7</w:t>
      </w:r>
    </w:p>
    <w:p w14:paraId="1D20C063" w14:textId="77777777" w:rsidR="004D30ED" w:rsidRDefault="004D30ED" w:rsidP="004D30ED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noProof/>
        </w:rPr>
        <w:drawing>
          <wp:inline distT="0" distB="0" distL="0" distR="0" wp14:anchorId="4FEC1431" wp14:editId="2ECF7A5D">
            <wp:extent cx="1412891" cy="628650"/>
            <wp:effectExtent l="0" t="0" r="0" b="0"/>
            <wp:docPr id="7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85" cy="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4672" w14:textId="77777777" w:rsidR="004D30ED" w:rsidRDefault="004D30ED" w:rsidP="004D30ED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______________________</w:t>
      </w:r>
    </w:p>
    <w:p w14:paraId="56784AE5" w14:textId="77777777" w:rsidR="004D30ED" w:rsidRDefault="004D30ED" w:rsidP="004D30ED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Program Director</w:t>
      </w:r>
    </w:p>
    <w:p w14:paraId="22A2B8CB" w14:textId="77777777" w:rsidR="004D30ED" w:rsidRDefault="004D30ED"/>
    <w:sectPr w:rsidR="004D3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9DA"/>
    <w:multiLevelType w:val="multilevel"/>
    <w:tmpl w:val="EF7C1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45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ED"/>
    <w:rsid w:val="00170786"/>
    <w:rsid w:val="004D30ED"/>
    <w:rsid w:val="00837613"/>
    <w:rsid w:val="00FE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5EB28"/>
  <w15:chartTrackingRefBased/>
  <w15:docId w15:val="{63A0B24D-44E3-8642-8B5F-C5A960F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0ED"/>
    <w:pPr>
      <w:widowControl w:val="0"/>
      <w:spacing w:after="0" w:line="240" w:lineRule="auto"/>
    </w:pPr>
    <w:rPr>
      <w:rFonts w:ascii="Lucida Console" w:eastAsia="Times New Roman" w:hAnsi="Lucida Console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0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0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0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0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0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0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 Zolp</dc:creator>
  <cp:keywords/>
  <dc:description/>
  <cp:lastModifiedBy>Andrew M Zolp</cp:lastModifiedBy>
  <cp:revision>2</cp:revision>
  <dcterms:created xsi:type="dcterms:W3CDTF">2026-04-30T13:37:00Z</dcterms:created>
  <dcterms:modified xsi:type="dcterms:W3CDTF">2026-04-30T13:37:00Z</dcterms:modified>
</cp:coreProperties>
</file>