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33581189"/>
        <w:docPartObj>
          <w:docPartGallery w:val="Cover Pages"/>
          <w:docPartUnique/>
        </w:docPartObj>
      </w:sdtPr>
      <w:sdtEndPr>
        <w:rPr>
          <w:b/>
          <w:bCs/>
          <w:color w:val="532E1F"/>
          <w:sz w:val="52"/>
          <w:szCs w:val="52"/>
        </w:rPr>
      </w:sdtEndPr>
      <w:sdtContent>
        <w:p w14:paraId="4ACF8E60" w14:textId="09D925F9" w:rsidR="001846D8" w:rsidRDefault="00D63B21" w:rsidP="001846D8">
          <w:pPr>
            <w:spacing w:after="120"/>
          </w:pPr>
          <w:r>
            <w:rPr>
              <w:noProof/>
            </w:rPr>
            <mc:AlternateContent>
              <mc:Choice Requires="wps">
                <w:drawing>
                  <wp:anchor distT="0" distB="0" distL="114300" distR="114300" simplePos="0" relativeHeight="251685888" behindDoc="0" locked="0" layoutInCell="1" allowOverlap="1" wp14:anchorId="6D2536B4" wp14:editId="13EC12C6">
                    <wp:simplePos x="0" y="0"/>
                    <wp:positionH relativeFrom="column">
                      <wp:posOffset>-472696</wp:posOffset>
                    </wp:positionH>
                    <wp:positionV relativeFrom="paragraph">
                      <wp:posOffset>1643512</wp:posOffset>
                    </wp:positionV>
                    <wp:extent cx="5046980" cy="1706880"/>
                    <wp:effectExtent l="0" t="0" r="0" b="7620"/>
                    <wp:wrapSquare wrapText="bothSides"/>
                    <wp:docPr id="1895053009" name="Text Box 200"/>
                    <wp:cNvGraphicFramePr/>
                    <a:graphic xmlns:a="http://schemas.openxmlformats.org/drawingml/2006/main">
                      <a:graphicData uri="http://schemas.microsoft.com/office/word/2010/wordprocessingShape">
                        <wps:wsp>
                          <wps:cNvSpPr txBox="1"/>
                          <wps:spPr>
                            <a:xfrm>
                              <a:off x="0" y="0"/>
                              <a:ext cx="5046980" cy="1706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A928F1" w14:textId="398E04E8" w:rsidR="001F4BD5" w:rsidRDefault="001846D8" w:rsidP="001F4BD5">
                                <w:pPr>
                                  <w:pStyle w:val="NormalWeb"/>
                                  <w:spacing w:before="189" w:after="0"/>
                                  <w:ind w:left="29"/>
                                  <w:rPr>
                                    <w:rFonts w:ascii="Montserrat Medium" w:eastAsia="+mn-ea" w:hAnsi="Montserrat Medium" w:cs="Source Sans Pro"/>
                                    <w:color w:val="532E1F" w:themeColor="accent2"/>
                                    <w:spacing w:val="-1"/>
                                    <w:kern w:val="24"/>
                                    <w:sz w:val="28"/>
                                    <w:szCs w:val="28"/>
                                  </w:rPr>
                                </w:pPr>
                                <w:r w:rsidRPr="00A0297A">
                                  <w:rPr>
                                    <w:rFonts w:ascii="Montserrat Medium" w:eastAsia="+mn-ea" w:hAnsi="Montserrat Medium" w:cs="Source Sans Pro"/>
                                    <w:color w:val="532E1F" w:themeColor="accent2"/>
                                    <w:spacing w:val="-1"/>
                                    <w:kern w:val="24"/>
                                    <w:sz w:val="28"/>
                                    <w:szCs w:val="28"/>
                                  </w:rPr>
                                  <w:t>Report Prepared by:</w:t>
                                </w:r>
                                <w:r w:rsidRPr="00A0297A">
                                  <w:rPr>
                                    <w:rFonts w:ascii="Montserrat Medium" w:eastAsia="+mn-ea" w:hAnsi="Montserrat Medium" w:cs="Source Sans Pro"/>
                                    <w:color w:val="532E1F" w:themeColor="accent2"/>
                                    <w:spacing w:val="-1"/>
                                    <w:kern w:val="24"/>
                                    <w:sz w:val="28"/>
                                    <w:szCs w:val="28"/>
                                  </w:rPr>
                                  <w:br/>
                                </w:r>
                                <w:r w:rsidRPr="00A0297A">
                                  <w:rPr>
                                    <w:rFonts w:ascii="Montserrat Medium" w:eastAsia="+mn-ea" w:hAnsi="Montserrat Medium" w:cs="Source Sans Pro"/>
                                    <w:color w:val="532E1F" w:themeColor="accent2"/>
                                    <w:spacing w:val="-1"/>
                                    <w:kern w:val="24"/>
                                    <w:sz w:val="28"/>
                                    <w:szCs w:val="28"/>
                                  </w:rPr>
                                  <w:br/>
                                </w:r>
                                <w:r w:rsidR="001F4BD5" w:rsidRPr="00A0297A">
                                  <w:rPr>
                                    <w:rFonts w:ascii="Montserrat Medium" w:eastAsia="+mn-ea" w:hAnsi="Montserrat Medium" w:cs="Source Sans Pro"/>
                                    <w:color w:val="532E1F" w:themeColor="accent2"/>
                                    <w:spacing w:val="-1"/>
                                    <w:kern w:val="24"/>
                                    <w:sz w:val="28"/>
                                    <w:szCs w:val="28"/>
                                  </w:rPr>
                                  <w:t>Saad Mahmud, Student Employment Reports Assistant</w:t>
                                </w:r>
                              </w:p>
                              <w:p w14:paraId="150C331A" w14:textId="38292625" w:rsidR="001846D8" w:rsidRPr="00A0297A" w:rsidRDefault="001846D8" w:rsidP="001846D8">
                                <w:pPr>
                                  <w:pStyle w:val="NormalWeb"/>
                                  <w:spacing w:before="189" w:after="0"/>
                                  <w:ind w:left="29"/>
                                  <w:rPr>
                                    <w:rFonts w:ascii="Montserrat Medium" w:eastAsia="+mn-ea" w:hAnsi="Montserrat Medium" w:cs="Source Sans Pro"/>
                                    <w:color w:val="532E1F" w:themeColor="accent2"/>
                                    <w:spacing w:val="-1"/>
                                    <w:kern w:val="24"/>
                                    <w:sz w:val="28"/>
                                    <w:szCs w:val="28"/>
                                  </w:rPr>
                                </w:pPr>
                                <w:r w:rsidRPr="00A0297A">
                                  <w:rPr>
                                    <w:rFonts w:ascii="Montserrat Medium" w:eastAsia="+mn-ea" w:hAnsi="Montserrat Medium" w:cs="Source Sans Pro"/>
                                    <w:color w:val="532E1F" w:themeColor="accent2"/>
                                    <w:spacing w:val="-1"/>
                                    <w:kern w:val="24"/>
                                    <w:sz w:val="28"/>
                                    <w:szCs w:val="28"/>
                                  </w:rPr>
                                  <w:t>Amanda Jeppesen, M.A., Student Employment Specialist</w:t>
                                </w:r>
                              </w:p>
                              <w:p w14:paraId="748244C3" w14:textId="7C52EEC8" w:rsidR="001846D8" w:rsidRPr="00A0297A" w:rsidRDefault="001846D8" w:rsidP="001846D8">
                                <w:pPr>
                                  <w:pStyle w:val="NormalWeb"/>
                                  <w:spacing w:before="189" w:beforeAutospacing="0" w:after="0" w:afterAutospacing="0"/>
                                  <w:ind w:left="29"/>
                                  <w:rPr>
                                    <w:color w:val="F1C500" w:themeColor="accent1"/>
                                    <w:sz w:val="8"/>
                                    <w:szCs w:val="8"/>
                                  </w:rPr>
                                </w:pPr>
                              </w:p>
                              <w:p w14:paraId="778509DB" w14:textId="740C5C19" w:rsidR="001846D8" w:rsidRPr="00A0297A" w:rsidRDefault="001846D8">
                                <w:pPr>
                                  <w:rPr>
                                    <w:caps/>
                                    <w:color w:val="F1C500" w:themeColor="accent1"/>
                                    <w:sz w:val="24"/>
                                    <w:szCs w:val="24"/>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D2536B4" id="_x0000_t202" coordsize="21600,21600" o:spt="202" path="m,l,21600r21600,l21600,xe">
                    <v:stroke joinstyle="miter"/>
                    <v:path gradientshapeok="t" o:connecttype="rect"/>
                  </v:shapetype>
                  <v:shape id="Text Box 200" o:spid="_x0000_s1026" type="#_x0000_t202" style="position:absolute;margin-left:-37.2pt;margin-top:129.4pt;width:397.4pt;height:134.4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" filled="f" stroked="f" strokeweight=".5pt">
                    <v:textbox style="mso-fit-shape-to-text:t" inset=",7.2pt,,0">
                      <w:txbxContent>
                        <w:p w14:paraId="1DA928F1" w14:textId="398E04E8" w:rsidR="001F4BD5" w:rsidRDefault="001846D8" w:rsidP="001F4BD5">
                          <w:pPr>
                            <w:pStyle w:val="NormalWeb"/>
                            <w:spacing w:before="189" w:after="0"/>
                            <w:ind w:left="29"/>
                            <w:rPr>
                              <w:rFonts w:ascii="Montserrat Medium" w:eastAsia="+mn-ea" w:hAnsi="Montserrat Medium" w:cs="Source Sans Pro"/>
                              <w:color w:val="532E1F" w:themeColor="accent2"/>
                              <w:spacing w:val="-1"/>
                              <w:kern w:val="24"/>
                              <w:sz w:val="28"/>
                              <w:szCs w:val="28"/>
                            </w:rPr>
                          </w:pPr>
                          <w:r w:rsidRPr="00A0297A">
                            <w:rPr>
                              <w:rFonts w:ascii="Montserrat Medium" w:eastAsia="+mn-ea" w:hAnsi="Montserrat Medium" w:cs="Source Sans Pro"/>
                              <w:color w:val="532E1F" w:themeColor="accent2"/>
                              <w:spacing w:val="-1"/>
                              <w:kern w:val="24"/>
                              <w:sz w:val="28"/>
                              <w:szCs w:val="28"/>
                            </w:rPr>
                            <w:t>Report Prepared by:</w:t>
                          </w:r>
                          <w:r w:rsidRPr="00A0297A">
                            <w:rPr>
                              <w:rFonts w:ascii="Montserrat Medium" w:eastAsia="+mn-ea" w:hAnsi="Montserrat Medium" w:cs="Source Sans Pro"/>
                              <w:color w:val="532E1F" w:themeColor="accent2"/>
                              <w:spacing w:val="-1"/>
                              <w:kern w:val="24"/>
                              <w:sz w:val="28"/>
                              <w:szCs w:val="28"/>
                            </w:rPr>
                            <w:br/>
                          </w:r>
                          <w:r w:rsidRPr="00A0297A">
                            <w:rPr>
                              <w:rFonts w:ascii="Montserrat Medium" w:eastAsia="+mn-ea" w:hAnsi="Montserrat Medium" w:cs="Source Sans Pro"/>
                              <w:color w:val="532E1F" w:themeColor="accent2"/>
                              <w:spacing w:val="-1"/>
                              <w:kern w:val="24"/>
                              <w:sz w:val="28"/>
                              <w:szCs w:val="28"/>
                            </w:rPr>
                            <w:br/>
                          </w:r>
                          <w:r w:rsidR="001F4BD5" w:rsidRPr="00A0297A">
                            <w:rPr>
                              <w:rFonts w:ascii="Montserrat Medium" w:eastAsia="+mn-ea" w:hAnsi="Montserrat Medium" w:cs="Source Sans Pro"/>
                              <w:color w:val="532E1F" w:themeColor="accent2"/>
                              <w:spacing w:val="-1"/>
                              <w:kern w:val="24"/>
                              <w:sz w:val="28"/>
                              <w:szCs w:val="28"/>
                            </w:rPr>
                            <w:t>Saad Mahmud, Student Employment Reports Assistant</w:t>
                          </w:r>
                        </w:p>
                        <w:p w14:paraId="150C331A" w14:textId="38292625" w:rsidR="001846D8" w:rsidRPr="00A0297A" w:rsidRDefault="001846D8" w:rsidP="001846D8">
                          <w:pPr>
                            <w:pStyle w:val="NormalWeb"/>
                            <w:spacing w:before="189" w:after="0"/>
                            <w:ind w:left="29"/>
                            <w:rPr>
                              <w:rFonts w:ascii="Montserrat Medium" w:eastAsia="+mn-ea" w:hAnsi="Montserrat Medium" w:cs="Source Sans Pro"/>
                              <w:color w:val="532E1F" w:themeColor="accent2"/>
                              <w:spacing w:val="-1"/>
                              <w:kern w:val="24"/>
                              <w:sz w:val="28"/>
                              <w:szCs w:val="28"/>
                            </w:rPr>
                          </w:pPr>
                          <w:r w:rsidRPr="00A0297A">
                            <w:rPr>
                              <w:rFonts w:ascii="Montserrat Medium" w:eastAsia="+mn-ea" w:hAnsi="Montserrat Medium" w:cs="Source Sans Pro"/>
                              <w:color w:val="532E1F" w:themeColor="accent2"/>
                              <w:spacing w:val="-1"/>
                              <w:kern w:val="24"/>
                              <w:sz w:val="28"/>
                              <w:szCs w:val="28"/>
                            </w:rPr>
                            <w:t>Amanda Jeppesen, M.A., Student Employment Specialist</w:t>
                          </w:r>
                        </w:p>
                        <w:p w14:paraId="748244C3" w14:textId="7C52EEC8" w:rsidR="001846D8" w:rsidRPr="00A0297A" w:rsidRDefault="001846D8" w:rsidP="001846D8">
                          <w:pPr>
                            <w:pStyle w:val="NormalWeb"/>
                            <w:spacing w:before="189" w:beforeAutospacing="0" w:after="0" w:afterAutospacing="0"/>
                            <w:ind w:left="29"/>
                            <w:rPr>
                              <w:color w:val="F1C500" w:themeColor="accent1"/>
                              <w:sz w:val="8"/>
                              <w:szCs w:val="8"/>
                            </w:rPr>
                          </w:pPr>
                        </w:p>
                        <w:p w14:paraId="778509DB" w14:textId="740C5C19" w:rsidR="001846D8" w:rsidRPr="00A0297A" w:rsidRDefault="001846D8">
                          <w:pPr>
                            <w:rPr>
                              <w:caps/>
                              <w:color w:val="F1C500" w:themeColor="accent1"/>
                              <w:sz w:val="24"/>
                              <w:szCs w:val="24"/>
                            </w:rPr>
                          </w:pPr>
                        </w:p>
                      </w:txbxContent>
                    </v:textbox>
                    <w10:wrap type="square"/>
                  </v:shape>
                </w:pict>
              </mc:Fallback>
            </mc:AlternateContent>
          </w:r>
          <w:r w:rsidRPr="00A0297A">
            <w:rPr>
              <w:noProof/>
            </w:rPr>
            <mc:AlternateContent>
              <mc:Choice Requires="wps">
                <w:drawing>
                  <wp:anchor distT="0" distB="0" distL="114300" distR="114300" simplePos="0" relativeHeight="251692032" behindDoc="0" locked="0" layoutInCell="1" allowOverlap="1" wp14:anchorId="23379404" wp14:editId="26B2E86C">
                    <wp:simplePos x="0" y="0"/>
                    <wp:positionH relativeFrom="page">
                      <wp:align>left</wp:align>
                    </wp:positionH>
                    <wp:positionV relativeFrom="paragraph">
                      <wp:posOffset>3743424</wp:posOffset>
                    </wp:positionV>
                    <wp:extent cx="4937760" cy="45085"/>
                    <wp:effectExtent l="0" t="0" r="0" b="0"/>
                    <wp:wrapNone/>
                    <wp:docPr id="925886354" name="Rectangle 36"/>
                    <wp:cNvGraphicFramePr/>
                    <a:graphic xmlns:a="http://schemas.openxmlformats.org/drawingml/2006/main">
                      <a:graphicData uri="http://schemas.microsoft.com/office/word/2010/wordprocessingShape">
                        <wps:wsp>
                          <wps:cNvSpPr/>
                          <wps:spPr>
                            <a:xfrm>
                              <a:off x="0" y="0"/>
                              <a:ext cx="4937760" cy="45085"/>
                            </a:xfrm>
                            <a:prstGeom prst="rect">
                              <a:avLst/>
                            </a:prstGeom>
                            <a:solidFill>
                              <a:srgbClr val="00A1D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937F4F3" id="Rectangle 36" o:spid="_x0000_s1026" style="position:absolute;margin-left:0;margin-top:294.75pt;width:388.8pt;height:3.55pt;z-index:2516920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" fillcolor="#00a1d2" stroked="f" strokeweight="1.5pt">
                    <w10:wrap anchorx="page"/>
                  </v:rect>
                </w:pict>
              </mc:Fallback>
            </mc:AlternateContent>
          </w:r>
          <w:r>
            <w:rPr>
              <w:noProof/>
            </w:rPr>
            <mc:AlternateContent>
              <mc:Choice Requires="wps">
                <w:drawing>
                  <wp:anchor distT="0" distB="0" distL="114300" distR="114300" simplePos="0" relativeHeight="251666432" behindDoc="0" locked="0" layoutInCell="1" allowOverlap="1" wp14:anchorId="4EB33597" wp14:editId="4F1738A3">
                    <wp:simplePos x="0" y="0"/>
                    <wp:positionH relativeFrom="margin">
                      <wp:posOffset>-2184400</wp:posOffset>
                    </wp:positionH>
                    <wp:positionV relativeFrom="margin">
                      <wp:align>top</wp:align>
                    </wp:positionV>
                    <wp:extent cx="6654800" cy="1038860"/>
                    <wp:effectExtent l="0" t="0" r="0" b="8890"/>
                    <wp:wrapTopAndBottom/>
                    <wp:docPr id="154" name="Text Box 163"/>
                    <wp:cNvGraphicFramePr/>
                    <a:graphic xmlns:a="http://schemas.openxmlformats.org/drawingml/2006/main">
                      <a:graphicData uri="http://schemas.microsoft.com/office/word/2010/wordprocessingShape">
                        <wps:wsp>
                          <wps:cNvSpPr txBox="1"/>
                          <wps:spPr>
                            <a:xfrm>
                              <a:off x="0" y="0"/>
                              <a:ext cx="6654800" cy="10390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99FEDF" w14:textId="627A9630" w:rsidR="004D5A79" w:rsidRPr="00A0297A" w:rsidRDefault="00556BCB" w:rsidP="003362B3">
                                <w:pPr>
                                  <w:rPr>
                                    <w:rFonts w:ascii="Montserrat" w:hAnsi="Montserrat"/>
                                    <w:b/>
                                    <w:bCs/>
                                    <w:color w:val="F1C500" w:themeColor="accent1"/>
                                    <w:sz w:val="56"/>
                                    <w:szCs w:val="56"/>
                                  </w:rPr>
                                </w:pPr>
                                <w:sdt>
                                  <w:sdtPr>
                                    <w:rPr>
                                      <w:rFonts w:ascii="Montserrat" w:hAnsi="Montserrat"/>
                                      <w:b/>
                                      <w:bCs/>
                                      <w:caps/>
                                      <w:color w:val="532E1F" w:themeColor="text2"/>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Pr="00A0297A">
                                      <w:rPr>
                                        <w:rFonts w:ascii="Montserrat" w:hAnsi="Montserrat"/>
                                        <w:b/>
                                        <w:bCs/>
                                        <w:caps/>
                                        <w:color w:val="532E1F" w:themeColor="text2"/>
                                        <w:sz w:val="48"/>
                                        <w:szCs w:val="48"/>
                                      </w:rPr>
                                      <w:t>Student Employment Annual report</w:t>
                                    </w:r>
                                    <w:r w:rsidR="00625502" w:rsidRPr="00A0297A">
                                      <w:rPr>
                                        <w:rFonts w:ascii="Montserrat" w:hAnsi="Montserrat"/>
                                        <w:b/>
                                        <w:bCs/>
                                        <w:caps/>
                                        <w:color w:val="532E1F" w:themeColor="text2"/>
                                        <w:sz w:val="48"/>
                                        <w:szCs w:val="48"/>
                                      </w:rPr>
                                      <w:t xml:space="preserve"> 2025-26</w:t>
                                    </w:r>
                                  </w:sdtContent>
                                </w:sdt>
                              </w:p>
                              <w:sdt>
                                <w:sdtPr>
                                  <w:rPr>
                                    <w:rFonts w:ascii="Montserrat Medium" w:hAnsi="Montserrat Medium"/>
                                    <w:color w:val="404040" w:themeColor="text1" w:themeTint="BF"/>
                                    <w:sz w:val="32"/>
                                    <w:szCs w:val="32"/>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09D37247" w14:textId="0EEE12CA" w:rsidR="004D5A79" w:rsidRPr="001846D8" w:rsidRDefault="004D5A79">
                                    <w:pPr>
                                      <w:jc w:val="right"/>
                                      <w:rPr>
                                        <w:rFonts w:ascii="Montserrat Medium" w:hAnsi="Montserrat Medium"/>
                                        <w:smallCaps/>
                                        <w:color w:val="404040" w:themeColor="text1" w:themeTint="BF"/>
                                        <w:sz w:val="32"/>
                                        <w:szCs w:val="32"/>
                                      </w:rPr>
                                    </w:pPr>
                                    <w:r w:rsidRPr="001846D8">
                                      <w:rPr>
                                        <w:rFonts w:ascii="Montserrat Medium" w:hAnsi="Montserrat Medium"/>
                                        <w:color w:val="404040" w:themeColor="text1" w:themeTint="BF"/>
                                        <w:sz w:val="32"/>
                                        <w:szCs w:val="32"/>
                                      </w:rPr>
                                      <w:t>Career and Student Employment Services</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EB33597" id="Text Box 163" o:spid="_x0000_s1027" type="#_x0000_t202" style="position:absolute;margin-left:-172pt;margin-top:0;width:524pt;height:81.8pt;z-index:2516664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" filled="f" stroked="f" strokeweight=".5pt">
                    <v:textbox inset="126pt,0,54pt,0">
                      <w:txbxContent>
                        <w:p w14:paraId="1799FEDF" w14:textId="627A9630" w:rsidR="004D5A79" w:rsidRPr="00A0297A" w:rsidRDefault="00556BCB" w:rsidP="003362B3">
                          <w:pPr>
                            <w:rPr>
                              <w:rFonts w:ascii="Montserrat" w:hAnsi="Montserrat"/>
                              <w:b/>
                              <w:bCs/>
                              <w:color w:val="F1C500" w:themeColor="accent1"/>
                              <w:sz w:val="56"/>
                              <w:szCs w:val="56"/>
                            </w:rPr>
                          </w:pPr>
                          <w:sdt>
                            <w:sdtPr>
                              <w:rPr>
                                <w:rFonts w:ascii="Montserrat" w:hAnsi="Montserrat"/>
                                <w:b/>
                                <w:bCs/>
                                <w:caps/>
                                <w:color w:val="532E1F" w:themeColor="text2"/>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Pr="00A0297A">
                                <w:rPr>
                                  <w:rFonts w:ascii="Montserrat" w:hAnsi="Montserrat"/>
                                  <w:b/>
                                  <w:bCs/>
                                  <w:caps/>
                                  <w:color w:val="532E1F" w:themeColor="text2"/>
                                  <w:sz w:val="48"/>
                                  <w:szCs w:val="48"/>
                                </w:rPr>
                                <w:t>Student Employment Annual report</w:t>
                              </w:r>
                              <w:r w:rsidR="00625502" w:rsidRPr="00A0297A">
                                <w:rPr>
                                  <w:rFonts w:ascii="Montserrat" w:hAnsi="Montserrat"/>
                                  <w:b/>
                                  <w:bCs/>
                                  <w:caps/>
                                  <w:color w:val="532E1F" w:themeColor="text2"/>
                                  <w:sz w:val="48"/>
                                  <w:szCs w:val="48"/>
                                </w:rPr>
                                <w:t xml:space="preserve"> 2025-26</w:t>
                              </w:r>
                            </w:sdtContent>
                          </w:sdt>
                        </w:p>
                        <w:sdt>
                          <w:sdtPr>
                            <w:rPr>
                              <w:rFonts w:ascii="Montserrat Medium" w:hAnsi="Montserrat Medium"/>
                              <w:color w:val="404040" w:themeColor="text1" w:themeTint="BF"/>
                              <w:sz w:val="32"/>
                              <w:szCs w:val="32"/>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09D37247" w14:textId="0EEE12CA" w:rsidR="004D5A79" w:rsidRPr="001846D8" w:rsidRDefault="004D5A79">
                              <w:pPr>
                                <w:jc w:val="right"/>
                                <w:rPr>
                                  <w:rFonts w:ascii="Montserrat Medium" w:hAnsi="Montserrat Medium"/>
                                  <w:smallCaps/>
                                  <w:color w:val="404040" w:themeColor="text1" w:themeTint="BF"/>
                                  <w:sz w:val="32"/>
                                  <w:szCs w:val="32"/>
                                </w:rPr>
                              </w:pPr>
                              <w:r w:rsidRPr="001846D8">
                                <w:rPr>
                                  <w:rFonts w:ascii="Montserrat Medium" w:hAnsi="Montserrat Medium"/>
                                  <w:color w:val="404040" w:themeColor="text1" w:themeTint="BF"/>
                                  <w:sz w:val="32"/>
                                  <w:szCs w:val="32"/>
                                </w:rPr>
                                <w:t>Career and Student Employment Services</w:t>
                              </w:r>
                            </w:p>
                          </w:sdtContent>
                        </w:sdt>
                      </w:txbxContent>
                    </v:textbox>
                    <w10:wrap type="topAndBottom" anchorx="margin" anchory="margin"/>
                  </v:shape>
                </w:pict>
              </mc:Fallback>
            </mc:AlternateContent>
          </w:r>
          <w:r w:rsidR="00A0297A" w:rsidRPr="00A0297A">
            <w:rPr>
              <w:noProof/>
            </w:rPr>
            <mc:AlternateContent>
              <mc:Choice Requires="wps">
                <w:drawing>
                  <wp:anchor distT="0" distB="0" distL="114300" distR="114300" simplePos="0" relativeHeight="251689984" behindDoc="0" locked="0" layoutInCell="1" allowOverlap="1" wp14:anchorId="523B98B6" wp14:editId="11472846">
                    <wp:simplePos x="0" y="0"/>
                    <wp:positionH relativeFrom="page">
                      <wp:posOffset>2962275</wp:posOffset>
                    </wp:positionH>
                    <wp:positionV relativeFrom="paragraph">
                      <wp:posOffset>1388745</wp:posOffset>
                    </wp:positionV>
                    <wp:extent cx="4937760" cy="45719"/>
                    <wp:effectExtent l="0" t="0" r="0" b="0"/>
                    <wp:wrapNone/>
                    <wp:docPr id="159713096" name="Rectangle 36"/>
                    <wp:cNvGraphicFramePr/>
                    <a:graphic xmlns:a="http://schemas.openxmlformats.org/drawingml/2006/main">
                      <a:graphicData uri="http://schemas.microsoft.com/office/word/2010/wordprocessingShape">
                        <wps:wsp>
                          <wps:cNvSpPr/>
                          <wps:spPr>
                            <a:xfrm>
                              <a:off x="0" y="0"/>
                              <a:ext cx="4937760" cy="45719"/>
                            </a:xfrm>
                            <a:prstGeom prst="rect">
                              <a:avLst/>
                            </a:prstGeom>
                            <a:solidFill>
                              <a:srgbClr val="00A1D2"/>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D14B889" id="Rectangle 36" o:spid="_x0000_s1026" style="position:absolute;margin-left:233.25pt;margin-top:109.35pt;width:388.8pt;height:3.6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" fillcolor="#00a1d2" stroked="f" strokeweight="1.5pt">
                    <w10:wrap anchorx="page"/>
                  </v:rect>
                </w:pict>
              </mc:Fallback>
            </mc:AlternateContent>
          </w:r>
          <w:r w:rsidR="001846D8" w:rsidRPr="00625502">
            <w:rPr>
              <w:b/>
              <w:bCs/>
              <w:noProof/>
              <w:color w:val="532E1F"/>
              <w:sz w:val="52"/>
              <w:szCs w:val="52"/>
            </w:rPr>
            <w:drawing>
              <wp:anchor distT="0" distB="0" distL="114300" distR="114300" simplePos="0" relativeHeight="251667456" behindDoc="0" locked="0" layoutInCell="1" allowOverlap="1" wp14:anchorId="41251D43" wp14:editId="5847B9F7">
                <wp:simplePos x="0" y="0"/>
                <wp:positionH relativeFrom="column">
                  <wp:posOffset>5800890</wp:posOffset>
                </wp:positionH>
                <wp:positionV relativeFrom="paragraph">
                  <wp:posOffset>478</wp:posOffset>
                </wp:positionV>
                <wp:extent cx="994800" cy="3787641"/>
                <wp:effectExtent l="0" t="0" r="0" b="0"/>
                <wp:wrapTopAndBottom/>
                <wp:docPr id="32" name="Picture 31" descr="A picture containing circuit, computer&#10;&#10;Description automatically generated">
                  <a:extLst xmlns:a="http://schemas.openxmlformats.org/drawingml/2006/main">
                    <a:ext uri="{FF2B5EF4-FFF2-40B4-BE49-F238E27FC236}">
                      <a16:creationId xmlns:a16="http://schemas.microsoft.com/office/drawing/2014/main" id="{2E1EE35B-7519-494A-8200-E50DFDDE11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1" descr="A picture containing circuit, computer&#10;&#10;Description automatically generated">
                          <a:extLst>
                            <a:ext uri="{FF2B5EF4-FFF2-40B4-BE49-F238E27FC236}">
                              <a16:creationId xmlns:a16="http://schemas.microsoft.com/office/drawing/2014/main" id="{2E1EE35B-7519-494A-8200-E50DFDDE11A3}"/>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994800" cy="3787641"/>
                        </a:xfrm>
                        <a:prstGeom prst="rect">
                          <a:avLst/>
                        </a:prstGeom>
                      </pic:spPr>
                    </pic:pic>
                  </a:graphicData>
                </a:graphic>
              </wp:anchor>
            </w:drawing>
          </w:r>
          <w:r w:rsidR="00625502">
            <w:rPr>
              <w:noProof/>
            </w:rPr>
            <mc:AlternateContent>
              <mc:Choice Requires="wps">
                <w:drawing>
                  <wp:anchor distT="0" distB="0" distL="114300" distR="114300" simplePos="0" relativeHeight="251681792" behindDoc="0" locked="0" layoutInCell="1" allowOverlap="1" wp14:anchorId="61978F5E" wp14:editId="28F4E18E">
                    <wp:simplePos x="0" y="0"/>
                    <wp:positionH relativeFrom="column">
                      <wp:posOffset>-439420</wp:posOffset>
                    </wp:positionH>
                    <wp:positionV relativeFrom="paragraph">
                      <wp:posOffset>6842125</wp:posOffset>
                    </wp:positionV>
                    <wp:extent cx="342900" cy="364490"/>
                    <wp:effectExtent l="0" t="0" r="0" b="0"/>
                    <wp:wrapNone/>
                    <wp:docPr id="39" name="object 18">
                      <a:extLst xmlns:a="http://schemas.openxmlformats.org/drawingml/2006/main">
                        <a:ext uri="{FF2B5EF4-FFF2-40B4-BE49-F238E27FC236}">
                          <a16:creationId xmlns:a16="http://schemas.microsoft.com/office/drawing/2014/main" id="{045AEDFB-EFD5-C949-9AD5-3DF7874B72ED}"/>
                        </a:ext>
                      </a:extLst>
                    </wp:docPr>
                    <wp:cNvGraphicFramePr/>
                    <a:graphic xmlns:a="http://schemas.openxmlformats.org/drawingml/2006/main">
                      <a:graphicData uri="http://schemas.microsoft.com/office/word/2010/wordprocessingShape">
                        <wps:wsp>
                          <wps:cNvSpPr/>
                          <wps:spPr>
                            <a:xfrm>
                              <a:off x="0" y="0"/>
                              <a:ext cx="342900" cy="364490"/>
                            </a:xfrm>
                            <a:custGeom>
                              <a:avLst/>
                              <a:gdLst/>
                              <a:ahLst/>
                              <a:cxnLst/>
                              <a:rect l="l" t="t" r="r" b="b"/>
                              <a:pathLst>
                                <a:path w="265430" h="281940">
                                  <a:moveTo>
                                    <a:pt x="132715" y="0"/>
                                  </a:moveTo>
                                  <a:lnTo>
                                    <a:pt x="0" y="140703"/>
                                  </a:lnTo>
                                  <a:lnTo>
                                    <a:pt x="132715" y="281406"/>
                                  </a:lnTo>
                                  <a:lnTo>
                                    <a:pt x="183206" y="227876"/>
                                  </a:lnTo>
                                  <a:lnTo>
                                    <a:pt x="132715" y="227876"/>
                                  </a:lnTo>
                                  <a:lnTo>
                                    <a:pt x="50495" y="140703"/>
                                  </a:lnTo>
                                  <a:lnTo>
                                    <a:pt x="132715" y="53530"/>
                                  </a:lnTo>
                                  <a:lnTo>
                                    <a:pt x="183206" y="53530"/>
                                  </a:lnTo>
                                  <a:lnTo>
                                    <a:pt x="132715" y="0"/>
                                  </a:lnTo>
                                  <a:close/>
                                </a:path>
                                <a:path w="265430" h="281940">
                                  <a:moveTo>
                                    <a:pt x="183206" y="53530"/>
                                  </a:moveTo>
                                  <a:lnTo>
                                    <a:pt x="132715" y="53530"/>
                                  </a:lnTo>
                                  <a:lnTo>
                                    <a:pt x="214934" y="140703"/>
                                  </a:lnTo>
                                  <a:lnTo>
                                    <a:pt x="132715" y="227876"/>
                                  </a:lnTo>
                                  <a:lnTo>
                                    <a:pt x="183206" y="227876"/>
                                  </a:lnTo>
                                  <a:lnTo>
                                    <a:pt x="265430" y="140703"/>
                                  </a:lnTo>
                                  <a:lnTo>
                                    <a:pt x="183206" y="53530"/>
                                  </a:lnTo>
                                  <a:close/>
                                </a:path>
                              </a:pathLst>
                            </a:custGeom>
                            <a:solidFill>
                              <a:srgbClr val="FFDC27">
                                <a:alpha val="19999"/>
                              </a:srgbClr>
                            </a:solidFill>
                          </wps:spPr>
                          <wps:bodyPr wrap="square" lIns="0" tIns="0" rIns="0" bIns="0" rtlCol="0"/>
                        </wps:wsp>
                      </a:graphicData>
                    </a:graphic>
                  </wp:anchor>
                </w:drawing>
              </mc:Choice>
              <mc:Fallback>
                <w:pict>
                  <v:shape w14:anchorId="7D17AD4A" id="object 18" o:spid="_x0000_s1026" style="position:absolute;margin-left:-34.6pt;margin-top:538.75pt;width:27pt;height:28.7pt;z-index:251681792;visibility:visible;mso-wrap-style:square;mso-wrap-distance-left:9pt;mso-wrap-distance-top:0;mso-wrap-distance-right:9pt;mso-wrap-distance-bottom:0;mso-position-horizontal:absolute;mso-position-horizontal-relative:text;mso-position-vertical:absolute;mso-position-vertical-relative:text;v-text-anchor:top" coordsize="265430,281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" path="m132715,l,140703,132715,281406r50491,-53530l132715,227876,50495,140703,132715,53530r50491,l132715,xem183206,53530r-50491,l214934,140703r-82219,87173l183206,227876r82224,-87173l183206,53530xe" fillcolor="#ffdc27" stroked="f">
                    <v:fill opacity="13107f"/>
                    <v:path arrowok="t"/>
                  </v:shape>
                </w:pict>
              </mc:Fallback>
            </mc:AlternateContent>
          </w:r>
          <w:r w:rsidR="00625502">
            <w:rPr>
              <w:noProof/>
            </w:rPr>
            <mc:AlternateContent>
              <mc:Choice Requires="wps">
                <w:drawing>
                  <wp:anchor distT="0" distB="0" distL="114300" distR="114300" simplePos="0" relativeHeight="251680768" behindDoc="0" locked="0" layoutInCell="1" allowOverlap="1" wp14:anchorId="5F601D02" wp14:editId="557DC10D">
                    <wp:simplePos x="0" y="0"/>
                    <wp:positionH relativeFrom="column">
                      <wp:posOffset>461010</wp:posOffset>
                    </wp:positionH>
                    <wp:positionV relativeFrom="paragraph">
                      <wp:posOffset>7109460</wp:posOffset>
                    </wp:positionV>
                    <wp:extent cx="342900" cy="364490"/>
                    <wp:effectExtent l="0" t="0" r="0" b="0"/>
                    <wp:wrapNone/>
                    <wp:docPr id="38" name="object 17">
                      <a:extLst xmlns:a="http://schemas.openxmlformats.org/drawingml/2006/main">
                        <a:ext uri="{FF2B5EF4-FFF2-40B4-BE49-F238E27FC236}">
                          <a16:creationId xmlns:a16="http://schemas.microsoft.com/office/drawing/2014/main" id="{AFD9D1A2-689B-E441-B66B-64839CEA6B35}"/>
                        </a:ext>
                      </a:extLst>
                    </wp:docPr>
                    <wp:cNvGraphicFramePr/>
                    <a:graphic xmlns:a="http://schemas.openxmlformats.org/drawingml/2006/main">
                      <a:graphicData uri="http://schemas.microsoft.com/office/word/2010/wordprocessingShape">
                        <wps:wsp>
                          <wps:cNvSpPr/>
                          <wps:spPr>
                            <a:xfrm>
                              <a:off x="0" y="0"/>
                              <a:ext cx="342900" cy="364490"/>
                            </a:xfrm>
                            <a:custGeom>
                              <a:avLst/>
                              <a:gdLst/>
                              <a:ahLst/>
                              <a:cxnLst/>
                              <a:rect l="l" t="t" r="r" b="b"/>
                              <a:pathLst>
                                <a:path w="265430" h="281940">
                                  <a:moveTo>
                                    <a:pt x="132715" y="0"/>
                                  </a:moveTo>
                                  <a:lnTo>
                                    <a:pt x="0" y="140703"/>
                                  </a:lnTo>
                                  <a:lnTo>
                                    <a:pt x="132715" y="281406"/>
                                  </a:lnTo>
                                  <a:lnTo>
                                    <a:pt x="183206" y="227876"/>
                                  </a:lnTo>
                                  <a:lnTo>
                                    <a:pt x="132715" y="227876"/>
                                  </a:lnTo>
                                  <a:lnTo>
                                    <a:pt x="50495" y="140703"/>
                                  </a:lnTo>
                                  <a:lnTo>
                                    <a:pt x="132715" y="53530"/>
                                  </a:lnTo>
                                  <a:lnTo>
                                    <a:pt x="183206" y="53530"/>
                                  </a:lnTo>
                                  <a:lnTo>
                                    <a:pt x="132715" y="0"/>
                                  </a:lnTo>
                                  <a:close/>
                                </a:path>
                                <a:path w="265430" h="281940">
                                  <a:moveTo>
                                    <a:pt x="183206" y="53530"/>
                                  </a:moveTo>
                                  <a:lnTo>
                                    <a:pt x="132715" y="53530"/>
                                  </a:lnTo>
                                  <a:lnTo>
                                    <a:pt x="214934" y="140703"/>
                                  </a:lnTo>
                                  <a:lnTo>
                                    <a:pt x="132715" y="227876"/>
                                  </a:lnTo>
                                  <a:lnTo>
                                    <a:pt x="183206" y="227876"/>
                                  </a:lnTo>
                                  <a:lnTo>
                                    <a:pt x="265430" y="140703"/>
                                  </a:lnTo>
                                  <a:lnTo>
                                    <a:pt x="183206" y="53530"/>
                                  </a:lnTo>
                                  <a:close/>
                                </a:path>
                              </a:pathLst>
                            </a:custGeom>
                            <a:solidFill>
                              <a:srgbClr val="FFDC27">
                                <a:alpha val="19999"/>
                              </a:srgbClr>
                            </a:solidFill>
                          </wps:spPr>
                          <wps:bodyPr wrap="square" lIns="0" tIns="0" rIns="0" bIns="0" rtlCol="0"/>
                        </wps:wsp>
                      </a:graphicData>
                    </a:graphic>
                  </wp:anchor>
                </w:drawing>
              </mc:Choice>
              <mc:Fallback>
                <w:pict>
                  <v:shape w14:anchorId="3AAA537E" id="object 17" o:spid="_x0000_s1026" style="position:absolute;margin-left:36.3pt;margin-top:559.8pt;width:27pt;height:28.7pt;z-index:251680768;visibility:visible;mso-wrap-style:square;mso-wrap-distance-left:9pt;mso-wrap-distance-top:0;mso-wrap-distance-right:9pt;mso-wrap-distance-bottom:0;mso-position-horizontal:absolute;mso-position-horizontal-relative:text;mso-position-vertical:absolute;mso-position-vertical-relative:text;v-text-anchor:top" coordsize="265430,281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" path="m132715,l,140703,132715,281406r50491,-53530l132715,227876,50495,140703,132715,53530r50491,l132715,xem183206,53530r-50491,l214934,140703r-82219,87173l183206,227876r82224,-87173l183206,53530xe" fillcolor="#ffdc27" stroked="f">
                    <v:fill opacity="13107f"/>
                    <v:path arrowok="t"/>
                  </v:shape>
                </w:pict>
              </mc:Fallback>
            </mc:AlternateContent>
          </w:r>
          <w:r w:rsidR="00625502">
            <w:rPr>
              <w:noProof/>
            </w:rPr>
            <mc:AlternateContent>
              <mc:Choice Requires="wps">
                <w:drawing>
                  <wp:anchor distT="0" distB="0" distL="114300" distR="114300" simplePos="0" relativeHeight="251679744" behindDoc="0" locked="0" layoutInCell="1" allowOverlap="1" wp14:anchorId="59D72102" wp14:editId="5463FFF7">
                    <wp:simplePos x="0" y="0"/>
                    <wp:positionH relativeFrom="column">
                      <wp:posOffset>-868680</wp:posOffset>
                    </wp:positionH>
                    <wp:positionV relativeFrom="paragraph">
                      <wp:posOffset>6387465</wp:posOffset>
                    </wp:positionV>
                    <wp:extent cx="429260" cy="454660"/>
                    <wp:effectExtent l="0" t="0" r="8890" b="2540"/>
                    <wp:wrapNone/>
                    <wp:docPr id="37" name="object 16">
                      <a:extLst xmlns:a="http://schemas.openxmlformats.org/drawingml/2006/main">
                        <a:ext uri="{FF2B5EF4-FFF2-40B4-BE49-F238E27FC236}">
                          <a16:creationId xmlns:a16="http://schemas.microsoft.com/office/drawing/2014/main" id="{522147E7-DDBD-A048-8637-C3651F198498}"/>
                        </a:ext>
                      </a:extLst>
                    </wp:docPr>
                    <wp:cNvGraphicFramePr/>
                    <a:graphic xmlns:a="http://schemas.openxmlformats.org/drawingml/2006/main">
                      <a:graphicData uri="http://schemas.microsoft.com/office/word/2010/wordprocessingShape">
                        <wps:wsp>
                          <wps:cNvSpPr/>
                          <wps:spPr>
                            <a:xfrm>
                              <a:off x="0" y="0"/>
                              <a:ext cx="429260" cy="454660"/>
                            </a:xfrm>
                            <a:custGeom>
                              <a:avLst/>
                              <a:gdLst/>
                              <a:ahLst/>
                              <a:cxnLst/>
                              <a:rect l="l" t="t" r="r" b="b"/>
                              <a:pathLst>
                                <a:path w="332105" h="351790">
                                  <a:moveTo>
                                    <a:pt x="165887" y="0"/>
                                  </a:moveTo>
                                  <a:lnTo>
                                    <a:pt x="0" y="175882"/>
                                  </a:lnTo>
                                  <a:lnTo>
                                    <a:pt x="165887" y="351764"/>
                                  </a:lnTo>
                                  <a:lnTo>
                                    <a:pt x="229001" y="284848"/>
                                  </a:lnTo>
                                  <a:lnTo>
                                    <a:pt x="165887" y="284848"/>
                                  </a:lnTo>
                                  <a:lnTo>
                                    <a:pt x="63106" y="175882"/>
                                  </a:lnTo>
                                  <a:lnTo>
                                    <a:pt x="165887" y="66916"/>
                                  </a:lnTo>
                                  <a:lnTo>
                                    <a:pt x="229001" y="66916"/>
                                  </a:lnTo>
                                  <a:lnTo>
                                    <a:pt x="165887" y="0"/>
                                  </a:lnTo>
                                  <a:close/>
                                </a:path>
                                <a:path w="332105" h="351790">
                                  <a:moveTo>
                                    <a:pt x="229001" y="66916"/>
                                  </a:moveTo>
                                  <a:lnTo>
                                    <a:pt x="165887" y="66916"/>
                                  </a:lnTo>
                                  <a:lnTo>
                                    <a:pt x="268668" y="175882"/>
                                  </a:lnTo>
                                  <a:lnTo>
                                    <a:pt x="165887" y="284848"/>
                                  </a:lnTo>
                                  <a:lnTo>
                                    <a:pt x="229001" y="284848"/>
                                  </a:lnTo>
                                  <a:lnTo>
                                    <a:pt x="331774" y="175882"/>
                                  </a:lnTo>
                                  <a:lnTo>
                                    <a:pt x="229001" y="66916"/>
                                  </a:lnTo>
                                  <a:close/>
                                </a:path>
                              </a:pathLst>
                            </a:custGeom>
                            <a:solidFill>
                              <a:srgbClr val="FFDC27">
                                <a:alpha val="19999"/>
                              </a:srgbClr>
                            </a:solidFill>
                          </wps:spPr>
                          <wps:bodyPr wrap="square" lIns="0" tIns="0" rIns="0" bIns="0" rtlCol="0"/>
                        </wps:wsp>
                      </a:graphicData>
                    </a:graphic>
                  </wp:anchor>
                </w:drawing>
              </mc:Choice>
              <mc:Fallback>
                <w:pict>
                  <v:shape w14:anchorId="6C4C6B70" id="object 16" o:spid="_x0000_s1026" style="position:absolute;margin-left:-68.4pt;margin-top:502.95pt;width:33.8pt;height:35.8pt;z-index:251679744;visibility:visible;mso-wrap-style:square;mso-wrap-distance-left:9pt;mso-wrap-distance-top:0;mso-wrap-distance-right:9pt;mso-wrap-distance-bottom:0;mso-position-horizontal:absolute;mso-position-horizontal-relative:text;mso-position-vertical:absolute;mso-position-vertical-relative:text;v-text-anchor:top" coordsize="332105,351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" path="m165887,l,175882,165887,351764r63114,-66916l165887,284848,63106,175882,165887,66916r63114,l165887,xem229001,66916r-63114,l268668,175882,165887,284848r63114,l331774,175882,229001,66916xe" fillcolor="#ffdc27" stroked="f">
                    <v:fill opacity="13107f"/>
                    <v:path arrowok="t"/>
                  </v:shape>
                </w:pict>
              </mc:Fallback>
            </mc:AlternateContent>
          </w:r>
          <w:r w:rsidR="00625502">
            <w:rPr>
              <w:noProof/>
            </w:rPr>
            <mc:AlternateContent>
              <mc:Choice Requires="wps">
                <w:drawing>
                  <wp:anchor distT="0" distB="0" distL="114300" distR="114300" simplePos="0" relativeHeight="251678720" behindDoc="0" locked="0" layoutInCell="1" allowOverlap="1" wp14:anchorId="2E90164A" wp14:editId="1B5F8452">
                    <wp:simplePos x="0" y="0"/>
                    <wp:positionH relativeFrom="column">
                      <wp:posOffset>-210185</wp:posOffset>
                    </wp:positionH>
                    <wp:positionV relativeFrom="paragraph">
                      <wp:posOffset>6172200</wp:posOffset>
                    </wp:positionV>
                    <wp:extent cx="668020" cy="708025"/>
                    <wp:effectExtent l="0" t="0" r="0" b="0"/>
                    <wp:wrapNone/>
                    <wp:docPr id="1608767041" name="object 15"/>
                    <wp:cNvGraphicFramePr/>
                    <a:graphic xmlns:a="http://schemas.openxmlformats.org/drawingml/2006/main">
                      <a:graphicData uri="http://schemas.microsoft.com/office/word/2010/wordprocessingShape">
                        <wps:wsp>
                          <wps:cNvSpPr/>
                          <wps:spPr>
                            <a:xfrm>
                              <a:off x="0" y="0"/>
                              <a:ext cx="668020" cy="708025"/>
                            </a:xfrm>
                            <a:custGeom>
                              <a:avLst/>
                              <a:gdLst/>
                              <a:ahLst/>
                              <a:cxnLst/>
                              <a:rect l="l" t="t" r="r" b="b"/>
                              <a:pathLst>
                                <a:path w="516255" h="547370">
                                  <a:moveTo>
                                    <a:pt x="257975" y="0"/>
                                  </a:moveTo>
                                  <a:lnTo>
                                    <a:pt x="0" y="273507"/>
                                  </a:lnTo>
                                  <a:lnTo>
                                    <a:pt x="257975" y="547014"/>
                                  </a:lnTo>
                                  <a:lnTo>
                                    <a:pt x="356117" y="442963"/>
                                  </a:lnTo>
                                  <a:lnTo>
                                    <a:pt x="257975" y="442963"/>
                                  </a:lnTo>
                                  <a:lnTo>
                                    <a:pt x="98145" y="273507"/>
                                  </a:lnTo>
                                  <a:lnTo>
                                    <a:pt x="257975" y="104051"/>
                                  </a:lnTo>
                                  <a:lnTo>
                                    <a:pt x="356117" y="104051"/>
                                  </a:lnTo>
                                  <a:lnTo>
                                    <a:pt x="257975" y="0"/>
                                  </a:lnTo>
                                  <a:close/>
                                </a:path>
                                <a:path w="516255" h="547370">
                                  <a:moveTo>
                                    <a:pt x="356117" y="104051"/>
                                  </a:moveTo>
                                  <a:lnTo>
                                    <a:pt x="257975" y="104051"/>
                                  </a:lnTo>
                                  <a:lnTo>
                                    <a:pt x="417804" y="273507"/>
                                  </a:lnTo>
                                  <a:lnTo>
                                    <a:pt x="257975" y="442963"/>
                                  </a:lnTo>
                                  <a:lnTo>
                                    <a:pt x="356117" y="442963"/>
                                  </a:lnTo>
                                  <a:lnTo>
                                    <a:pt x="515950" y="273507"/>
                                  </a:lnTo>
                                  <a:lnTo>
                                    <a:pt x="356117" y="104051"/>
                                  </a:lnTo>
                                  <a:close/>
                                </a:path>
                              </a:pathLst>
                            </a:custGeom>
                            <a:solidFill>
                              <a:srgbClr val="FFDC27">
                                <a:alpha val="19999"/>
                              </a:srgbClr>
                            </a:solidFill>
                          </wps:spPr>
                          <wps:bodyPr wrap="square" lIns="0" tIns="0" rIns="0" bIns="0" rtlCol="0"/>
                        </wps:wsp>
                      </a:graphicData>
                    </a:graphic>
                  </wp:anchor>
                </w:drawing>
              </mc:Choice>
              <mc:Fallback>
                <w:pict>
                  <v:shape w14:anchorId="78D8D50B" id="object 15" o:spid="_x0000_s1026" style="position:absolute;margin-left:-16.55pt;margin-top:486pt;width:52.6pt;height:55.75pt;z-index:251678720;visibility:visible;mso-wrap-style:square;mso-wrap-distance-left:9pt;mso-wrap-distance-top:0;mso-wrap-distance-right:9pt;mso-wrap-distance-bottom:0;mso-position-horizontal:absolute;mso-position-horizontal-relative:text;mso-position-vertical:absolute;mso-position-vertical-relative:text;v-text-anchor:top" coordsize="516255,547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" path="m257975,l,273507,257975,547014,356117,442963r-98142,l98145,273507,257975,104051r98142,l257975,xem356117,104051r-98142,l417804,273507,257975,442963r98142,l515950,273507,356117,104051xe" fillcolor="#ffdc27" stroked="f">
                    <v:fill opacity="13107f"/>
                    <v:path arrowok="t"/>
                  </v:shape>
                </w:pict>
              </mc:Fallback>
            </mc:AlternateContent>
          </w:r>
          <w:r w:rsidR="00625502">
            <w:rPr>
              <w:noProof/>
            </w:rPr>
            <mc:AlternateContent>
              <mc:Choice Requires="wps">
                <w:drawing>
                  <wp:anchor distT="0" distB="0" distL="114300" distR="114300" simplePos="0" relativeHeight="251677696" behindDoc="0" locked="0" layoutInCell="1" allowOverlap="1" wp14:anchorId="59F8C43A" wp14:editId="3A63EC3F">
                    <wp:simplePos x="0" y="0"/>
                    <wp:positionH relativeFrom="column">
                      <wp:posOffset>-914400</wp:posOffset>
                    </wp:positionH>
                    <wp:positionV relativeFrom="paragraph">
                      <wp:posOffset>6861175</wp:posOffset>
                    </wp:positionV>
                    <wp:extent cx="81280" cy="172085"/>
                    <wp:effectExtent l="0" t="0" r="0" b="0"/>
                    <wp:wrapNone/>
                    <wp:docPr id="35" name="object 14">
                      <a:extLst xmlns:a="http://schemas.openxmlformats.org/drawingml/2006/main">
                        <a:ext uri="{FF2B5EF4-FFF2-40B4-BE49-F238E27FC236}">
                          <a16:creationId xmlns:a16="http://schemas.microsoft.com/office/drawing/2014/main" id="{A3368FDD-0817-C64D-AC46-2B04DBB9A62F}"/>
                        </a:ext>
                      </a:extLst>
                    </wp:docPr>
                    <wp:cNvGraphicFramePr/>
                    <a:graphic xmlns:a="http://schemas.openxmlformats.org/drawingml/2006/main">
                      <a:graphicData uri="http://schemas.microsoft.com/office/word/2010/wordprocessingShape">
                        <wps:wsp>
                          <wps:cNvSpPr/>
                          <wps:spPr>
                            <a:xfrm>
                              <a:off x="0" y="0"/>
                              <a:ext cx="81280" cy="172085"/>
                            </a:xfrm>
                            <a:custGeom>
                              <a:avLst/>
                              <a:gdLst/>
                              <a:ahLst/>
                              <a:cxnLst/>
                              <a:rect l="l" t="t" r="r" b="b"/>
                              <a:pathLst>
                                <a:path w="62865" h="133350">
                                  <a:moveTo>
                                    <a:pt x="0" y="0"/>
                                  </a:moveTo>
                                  <a:lnTo>
                                    <a:pt x="0" y="133019"/>
                                  </a:lnTo>
                                  <a:lnTo>
                                    <a:pt x="62734" y="66509"/>
                                  </a:lnTo>
                                  <a:lnTo>
                                    <a:pt x="0" y="0"/>
                                  </a:lnTo>
                                  <a:close/>
                                </a:path>
                              </a:pathLst>
                            </a:custGeom>
                            <a:solidFill>
                              <a:srgbClr val="FFDC27">
                                <a:alpha val="19999"/>
                              </a:srgbClr>
                            </a:solidFill>
                          </wps:spPr>
                          <wps:bodyPr wrap="square" lIns="0" tIns="0" rIns="0" bIns="0" rtlCol="0"/>
                        </wps:wsp>
                      </a:graphicData>
                    </a:graphic>
                  </wp:anchor>
                </w:drawing>
              </mc:Choice>
              <mc:Fallback>
                <w:pict>
                  <v:shape w14:anchorId="69B24DF6" id="object 14" o:spid="_x0000_s1026" style="position:absolute;margin-left:-1in;margin-top:540.25pt;width:6.4pt;height:13.55pt;z-index:251677696;visibility:visible;mso-wrap-style:square;mso-wrap-distance-left:9pt;mso-wrap-distance-top:0;mso-wrap-distance-right:9pt;mso-wrap-distance-bottom:0;mso-position-horizontal:absolute;mso-position-horizontal-relative:text;mso-position-vertical:absolute;mso-position-vertical-relative:text;v-text-anchor:top" coordsize="6286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" path="m,l,133019,62734,66509,,xe" fillcolor="#ffdc27" stroked="f">
                    <v:fill opacity="13107f"/>
                    <v:path arrowok="t"/>
                  </v:shape>
                </w:pict>
              </mc:Fallback>
            </mc:AlternateContent>
          </w:r>
          <w:r w:rsidR="00625502">
            <w:rPr>
              <w:noProof/>
            </w:rPr>
            <mc:AlternateContent>
              <mc:Choice Requires="wps">
                <w:drawing>
                  <wp:anchor distT="0" distB="0" distL="114300" distR="114300" simplePos="0" relativeHeight="251676672" behindDoc="0" locked="0" layoutInCell="1" allowOverlap="1" wp14:anchorId="0DBA2C15" wp14:editId="266AF80B">
                    <wp:simplePos x="0" y="0"/>
                    <wp:positionH relativeFrom="column">
                      <wp:posOffset>-914400</wp:posOffset>
                    </wp:positionH>
                    <wp:positionV relativeFrom="paragraph">
                      <wp:posOffset>5927090</wp:posOffset>
                    </wp:positionV>
                    <wp:extent cx="177165" cy="375285"/>
                    <wp:effectExtent l="0" t="0" r="0" b="5715"/>
                    <wp:wrapNone/>
                    <wp:docPr id="34" name="object 13">
                      <a:extLst xmlns:a="http://schemas.openxmlformats.org/drawingml/2006/main">
                        <a:ext uri="{FF2B5EF4-FFF2-40B4-BE49-F238E27FC236}">
                          <a16:creationId xmlns:a16="http://schemas.microsoft.com/office/drawing/2014/main" id="{9893FBFD-AFA5-264B-841F-D270BC81CD99}"/>
                        </a:ext>
                      </a:extLst>
                    </wp:docPr>
                    <wp:cNvGraphicFramePr/>
                    <a:graphic xmlns:a="http://schemas.openxmlformats.org/drawingml/2006/main">
                      <a:graphicData uri="http://schemas.microsoft.com/office/word/2010/wordprocessingShape">
                        <wps:wsp>
                          <wps:cNvSpPr/>
                          <wps:spPr>
                            <a:xfrm>
                              <a:off x="0" y="0"/>
                              <a:ext cx="177165" cy="375285"/>
                            </a:xfrm>
                            <a:custGeom>
                              <a:avLst/>
                              <a:gdLst/>
                              <a:ahLst/>
                              <a:cxnLst/>
                              <a:rect l="l" t="t" r="r" b="b"/>
                              <a:pathLst>
                                <a:path w="137160" h="290195">
                                  <a:moveTo>
                                    <a:pt x="0" y="0"/>
                                  </a:moveTo>
                                  <a:lnTo>
                                    <a:pt x="0" y="126739"/>
                                  </a:lnTo>
                                  <a:lnTo>
                                    <a:pt x="17134" y="144905"/>
                                  </a:lnTo>
                                  <a:lnTo>
                                    <a:pt x="0" y="163071"/>
                                  </a:lnTo>
                                  <a:lnTo>
                                    <a:pt x="0" y="289815"/>
                                  </a:lnTo>
                                  <a:lnTo>
                                    <a:pt x="136679" y="144905"/>
                                  </a:lnTo>
                                  <a:lnTo>
                                    <a:pt x="0" y="0"/>
                                  </a:lnTo>
                                  <a:close/>
                                </a:path>
                              </a:pathLst>
                            </a:custGeom>
                            <a:solidFill>
                              <a:srgbClr val="FFDC27">
                                <a:alpha val="19999"/>
                              </a:srgbClr>
                            </a:solidFill>
                          </wps:spPr>
                          <wps:bodyPr wrap="square" lIns="0" tIns="0" rIns="0" bIns="0" rtlCol="0"/>
                        </wps:wsp>
                      </a:graphicData>
                    </a:graphic>
                  </wp:anchor>
                </w:drawing>
              </mc:Choice>
              <mc:Fallback>
                <w:pict>
                  <v:shape w14:anchorId="41BB46C3" id="object 13" o:spid="_x0000_s1026" style="position:absolute;margin-left:-1in;margin-top:466.7pt;width:13.95pt;height:29.55pt;z-index:251676672;visibility:visible;mso-wrap-style:square;mso-wrap-distance-left:9pt;mso-wrap-distance-top:0;mso-wrap-distance-right:9pt;mso-wrap-distance-bottom:0;mso-position-horizontal:absolute;mso-position-horizontal-relative:text;mso-position-vertical:absolute;mso-position-vertical-relative:text;v-text-anchor:top" coordsize="137160,29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" path="m,l,126739r17134,18166l,163071,,289815,136679,144905,,xe" fillcolor="#ffdc27" stroked="f">
                    <v:fill opacity="13107f"/>
                    <v:path arrowok="t"/>
                  </v:shape>
                </w:pict>
              </mc:Fallback>
            </mc:AlternateContent>
          </w:r>
          <w:r w:rsidR="00625502">
            <w:rPr>
              <w:noProof/>
            </w:rPr>
            <mc:AlternateContent>
              <mc:Choice Requires="wps">
                <w:drawing>
                  <wp:anchor distT="0" distB="0" distL="114300" distR="114300" simplePos="0" relativeHeight="251675648" behindDoc="0" locked="0" layoutInCell="1" allowOverlap="1" wp14:anchorId="4CCC02EC" wp14:editId="70BA7896">
                    <wp:simplePos x="0" y="0"/>
                    <wp:positionH relativeFrom="column">
                      <wp:posOffset>-914400</wp:posOffset>
                    </wp:positionH>
                    <wp:positionV relativeFrom="paragraph">
                      <wp:posOffset>7076440</wp:posOffset>
                    </wp:positionV>
                    <wp:extent cx="564515" cy="862330"/>
                    <wp:effectExtent l="0" t="0" r="6985" b="0"/>
                    <wp:wrapNone/>
                    <wp:docPr id="33" name="object 12">
                      <a:extLst xmlns:a="http://schemas.openxmlformats.org/drawingml/2006/main">
                        <a:ext uri="{FF2B5EF4-FFF2-40B4-BE49-F238E27FC236}">
                          <a16:creationId xmlns:a16="http://schemas.microsoft.com/office/drawing/2014/main" id="{076BC23A-6342-F34E-9B9E-718B04B6D528}"/>
                        </a:ext>
                      </a:extLst>
                    </wp:docPr>
                    <wp:cNvGraphicFramePr/>
                    <a:graphic xmlns:a="http://schemas.openxmlformats.org/drawingml/2006/main">
                      <a:graphicData uri="http://schemas.microsoft.com/office/word/2010/wordprocessingShape">
                        <wps:wsp>
                          <wps:cNvSpPr/>
                          <wps:spPr>
                            <a:xfrm>
                              <a:off x="0" y="0"/>
                              <a:ext cx="564515" cy="862330"/>
                            </a:xfrm>
                            <a:custGeom>
                              <a:avLst/>
                              <a:gdLst/>
                              <a:ahLst/>
                              <a:cxnLst/>
                              <a:rect l="l" t="t" r="r" b="b"/>
                              <a:pathLst>
                                <a:path w="436245" h="666750">
                                  <a:moveTo>
                                    <a:pt x="0" y="410335"/>
                                  </a:moveTo>
                                  <a:lnTo>
                                    <a:pt x="0" y="537074"/>
                                  </a:lnTo>
                                  <a:lnTo>
                                    <a:pt x="121885" y="666305"/>
                                  </a:lnTo>
                                  <a:lnTo>
                                    <a:pt x="241432" y="539559"/>
                                  </a:lnTo>
                                  <a:lnTo>
                                    <a:pt x="121885" y="539559"/>
                                  </a:lnTo>
                                  <a:lnTo>
                                    <a:pt x="0" y="410335"/>
                                  </a:lnTo>
                                  <a:close/>
                                </a:path>
                                <a:path w="436245" h="666750">
                                  <a:moveTo>
                                    <a:pt x="241437" y="126746"/>
                                  </a:moveTo>
                                  <a:lnTo>
                                    <a:pt x="121885" y="126746"/>
                                  </a:lnTo>
                                  <a:lnTo>
                                    <a:pt x="316576" y="333146"/>
                                  </a:lnTo>
                                  <a:lnTo>
                                    <a:pt x="121885" y="539559"/>
                                  </a:lnTo>
                                  <a:lnTo>
                                    <a:pt x="241432" y="539559"/>
                                  </a:lnTo>
                                  <a:lnTo>
                                    <a:pt x="436121" y="333146"/>
                                  </a:lnTo>
                                  <a:lnTo>
                                    <a:pt x="241437" y="126746"/>
                                  </a:lnTo>
                                  <a:close/>
                                </a:path>
                                <a:path w="436245" h="666750">
                                  <a:moveTo>
                                    <a:pt x="121885" y="0"/>
                                  </a:moveTo>
                                  <a:lnTo>
                                    <a:pt x="0" y="129225"/>
                                  </a:lnTo>
                                  <a:lnTo>
                                    <a:pt x="0" y="255962"/>
                                  </a:lnTo>
                                  <a:lnTo>
                                    <a:pt x="121885" y="126746"/>
                                  </a:lnTo>
                                  <a:lnTo>
                                    <a:pt x="241437" y="126746"/>
                                  </a:lnTo>
                                  <a:lnTo>
                                    <a:pt x="121885" y="0"/>
                                  </a:lnTo>
                                  <a:close/>
                                </a:path>
                              </a:pathLst>
                            </a:custGeom>
                            <a:solidFill>
                              <a:srgbClr val="FFDC27">
                                <a:alpha val="19999"/>
                              </a:srgbClr>
                            </a:solidFill>
                          </wps:spPr>
                          <wps:bodyPr wrap="square" lIns="0" tIns="0" rIns="0" bIns="0" rtlCol="0"/>
                        </wps:wsp>
                      </a:graphicData>
                    </a:graphic>
                  </wp:anchor>
                </w:drawing>
              </mc:Choice>
              <mc:Fallback>
                <w:pict>
                  <v:shape w14:anchorId="47CBBAF0" id="object 12" o:spid="_x0000_s1026" style="position:absolute;margin-left:-1in;margin-top:557.2pt;width:44.45pt;height:67.9pt;z-index:251675648;visibility:visible;mso-wrap-style:square;mso-wrap-distance-left:9pt;mso-wrap-distance-top:0;mso-wrap-distance-right:9pt;mso-wrap-distance-bottom:0;mso-position-horizontal:absolute;mso-position-horizontal-relative:text;mso-position-vertical:absolute;mso-position-vertical-relative:text;v-text-anchor:top" coordsize="436245,666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" path="m,410335l,537074,121885,666305,241432,539559r-119547,l,410335xem241437,126746r-119552,l316576,333146,121885,539559r119547,l436121,333146,241437,126746xem121885,l,129225,,255962,121885,126746r119552,l121885,xe" fillcolor="#ffdc27" stroked="f">
                    <v:fill opacity="13107f"/>
                    <v:path arrowok="t"/>
                  </v:shape>
                </w:pict>
              </mc:Fallback>
            </mc:AlternateContent>
          </w:r>
          <w:r w:rsidR="00625502">
            <w:rPr>
              <w:noProof/>
            </w:rPr>
            <mc:AlternateContent>
              <mc:Choice Requires="wps">
                <w:drawing>
                  <wp:anchor distT="0" distB="0" distL="114300" distR="114300" simplePos="0" relativeHeight="251674624" behindDoc="0" locked="0" layoutInCell="1" allowOverlap="1" wp14:anchorId="7448A328" wp14:editId="3CB11458">
                    <wp:simplePos x="0" y="0"/>
                    <wp:positionH relativeFrom="column">
                      <wp:posOffset>-914400</wp:posOffset>
                    </wp:positionH>
                    <wp:positionV relativeFrom="paragraph">
                      <wp:posOffset>5085715</wp:posOffset>
                    </wp:positionV>
                    <wp:extent cx="258445" cy="454660"/>
                    <wp:effectExtent l="0" t="0" r="8255" b="2540"/>
                    <wp:wrapNone/>
                    <wp:docPr id="212767118" name="object 11"/>
                    <wp:cNvGraphicFramePr/>
                    <a:graphic xmlns:a="http://schemas.openxmlformats.org/drawingml/2006/main">
                      <a:graphicData uri="http://schemas.microsoft.com/office/word/2010/wordprocessingShape">
                        <wps:wsp>
                          <wps:cNvSpPr/>
                          <wps:spPr>
                            <a:xfrm>
                              <a:off x="0" y="0"/>
                              <a:ext cx="258445" cy="454660"/>
                            </a:xfrm>
                            <a:custGeom>
                              <a:avLst/>
                              <a:gdLst/>
                              <a:ahLst/>
                              <a:cxnLst/>
                              <a:rect l="l" t="t" r="r" b="b"/>
                              <a:pathLst>
                                <a:path w="200025" h="351790">
                                  <a:moveTo>
                                    <a:pt x="0" y="248686"/>
                                  </a:moveTo>
                                  <a:lnTo>
                                    <a:pt x="0" y="315599"/>
                                  </a:lnTo>
                                  <a:lnTo>
                                    <a:pt x="34109" y="351764"/>
                                  </a:lnTo>
                                  <a:lnTo>
                                    <a:pt x="97223" y="284848"/>
                                  </a:lnTo>
                                  <a:lnTo>
                                    <a:pt x="34109" y="284848"/>
                                  </a:lnTo>
                                  <a:lnTo>
                                    <a:pt x="0" y="248686"/>
                                  </a:lnTo>
                                  <a:close/>
                                </a:path>
                                <a:path w="200025" h="351790">
                                  <a:moveTo>
                                    <a:pt x="97223" y="66916"/>
                                  </a:moveTo>
                                  <a:lnTo>
                                    <a:pt x="34109" y="66916"/>
                                  </a:lnTo>
                                  <a:lnTo>
                                    <a:pt x="136890" y="175882"/>
                                  </a:lnTo>
                                  <a:lnTo>
                                    <a:pt x="34109" y="284848"/>
                                  </a:lnTo>
                                  <a:lnTo>
                                    <a:pt x="97223" y="284848"/>
                                  </a:lnTo>
                                  <a:lnTo>
                                    <a:pt x="199997" y="175882"/>
                                  </a:lnTo>
                                  <a:lnTo>
                                    <a:pt x="97223" y="66916"/>
                                  </a:lnTo>
                                  <a:close/>
                                </a:path>
                                <a:path w="200025" h="351790">
                                  <a:moveTo>
                                    <a:pt x="34109" y="0"/>
                                  </a:moveTo>
                                  <a:lnTo>
                                    <a:pt x="0" y="36164"/>
                                  </a:lnTo>
                                  <a:lnTo>
                                    <a:pt x="0" y="103078"/>
                                  </a:lnTo>
                                  <a:lnTo>
                                    <a:pt x="34109" y="66916"/>
                                  </a:lnTo>
                                  <a:lnTo>
                                    <a:pt x="97223" y="66916"/>
                                  </a:lnTo>
                                  <a:lnTo>
                                    <a:pt x="34109" y="0"/>
                                  </a:lnTo>
                                  <a:close/>
                                </a:path>
                              </a:pathLst>
                            </a:custGeom>
                            <a:solidFill>
                              <a:srgbClr val="FFDC27">
                                <a:alpha val="19999"/>
                              </a:srgbClr>
                            </a:solidFill>
                          </wps:spPr>
                          <wps:bodyPr wrap="square" lIns="0" tIns="0" rIns="0" bIns="0" rtlCol="0"/>
                        </wps:wsp>
                      </a:graphicData>
                    </a:graphic>
                  </wp:anchor>
                </w:drawing>
              </mc:Choice>
              <mc:Fallback>
                <w:pict>
                  <v:shape w14:anchorId="31673D98" id="object 11" o:spid="_x0000_s1026" style="position:absolute;margin-left:-1in;margin-top:400.45pt;width:20.35pt;height:35.8pt;z-index:251674624;visibility:visible;mso-wrap-style:square;mso-wrap-distance-left:9pt;mso-wrap-distance-top:0;mso-wrap-distance-right:9pt;mso-wrap-distance-bottom:0;mso-position-horizontal:absolute;mso-position-horizontal-relative:text;mso-position-vertical:absolute;mso-position-vertical-relative:text;v-text-anchor:top" coordsize="200025,351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" path="m,248686r,66913l34109,351764,97223,284848r-63114,l,248686xem97223,66916r-63114,l136890,175882,34109,284848r63114,l199997,175882,97223,66916xem34109,l,36164r,66914l34109,66916r63114,l34109,xe" fillcolor="#ffdc27" stroked="f">
                    <v:fill opacity="13107f"/>
                    <v:path arrowok="t"/>
                  </v:shape>
                </w:pict>
              </mc:Fallback>
            </mc:AlternateContent>
          </w:r>
          <w:r w:rsidR="00625502">
            <w:rPr>
              <w:noProof/>
            </w:rPr>
            <mc:AlternateContent>
              <mc:Choice Requires="wps">
                <w:drawing>
                  <wp:anchor distT="0" distB="0" distL="114300" distR="114300" simplePos="0" relativeHeight="251673600" behindDoc="0" locked="0" layoutInCell="1" allowOverlap="1" wp14:anchorId="546FE73C" wp14:editId="70664590">
                    <wp:simplePos x="0" y="0"/>
                    <wp:positionH relativeFrom="column">
                      <wp:posOffset>-690880</wp:posOffset>
                    </wp:positionH>
                    <wp:positionV relativeFrom="paragraph">
                      <wp:posOffset>4703445</wp:posOffset>
                    </wp:positionV>
                    <wp:extent cx="523240" cy="554355"/>
                    <wp:effectExtent l="0" t="0" r="0" b="0"/>
                    <wp:wrapNone/>
                    <wp:docPr id="31" name="object 10">
                      <a:extLst xmlns:a="http://schemas.openxmlformats.org/drawingml/2006/main">
                        <a:ext uri="{FF2B5EF4-FFF2-40B4-BE49-F238E27FC236}">
                          <a16:creationId xmlns:a16="http://schemas.microsoft.com/office/drawing/2014/main" id="{4F14ED7F-3D09-F942-BB35-E8482D78C7FD}"/>
                        </a:ext>
                      </a:extLst>
                    </wp:docPr>
                    <wp:cNvGraphicFramePr/>
                    <a:graphic xmlns:a="http://schemas.openxmlformats.org/drawingml/2006/main">
                      <a:graphicData uri="http://schemas.microsoft.com/office/word/2010/wordprocessingShape">
                        <wps:wsp>
                          <wps:cNvSpPr/>
                          <wps:spPr>
                            <a:xfrm>
                              <a:off x="0" y="0"/>
                              <a:ext cx="523240" cy="554355"/>
                            </a:xfrm>
                            <a:custGeom>
                              <a:avLst/>
                              <a:gdLst/>
                              <a:ahLst/>
                              <a:cxnLst/>
                              <a:rect l="l" t="t" r="r" b="b"/>
                              <a:pathLst>
                                <a:path w="404495" h="428625">
                                  <a:moveTo>
                                    <a:pt x="202145" y="0"/>
                                  </a:moveTo>
                                  <a:lnTo>
                                    <a:pt x="0" y="214312"/>
                                  </a:lnTo>
                                  <a:lnTo>
                                    <a:pt x="202145" y="428624"/>
                                  </a:lnTo>
                                  <a:lnTo>
                                    <a:pt x="279051" y="347090"/>
                                  </a:lnTo>
                                  <a:lnTo>
                                    <a:pt x="202145" y="347090"/>
                                  </a:lnTo>
                                  <a:lnTo>
                                    <a:pt x="76911" y="214312"/>
                                  </a:lnTo>
                                  <a:lnTo>
                                    <a:pt x="202145" y="81533"/>
                                  </a:lnTo>
                                  <a:lnTo>
                                    <a:pt x="279051" y="81533"/>
                                  </a:lnTo>
                                  <a:lnTo>
                                    <a:pt x="202145" y="0"/>
                                  </a:lnTo>
                                  <a:close/>
                                </a:path>
                                <a:path w="404495" h="428625">
                                  <a:moveTo>
                                    <a:pt x="279051" y="81533"/>
                                  </a:moveTo>
                                  <a:lnTo>
                                    <a:pt x="202145" y="81533"/>
                                  </a:lnTo>
                                  <a:lnTo>
                                    <a:pt x="327380" y="214312"/>
                                  </a:lnTo>
                                  <a:lnTo>
                                    <a:pt x="202145" y="347090"/>
                                  </a:lnTo>
                                  <a:lnTo>
                                    <a:pt x="279051" y="347090"/>
                                  </a:lnTo>
                                  <a:lnTo>
                                    <a:pt x="404291" y="214312"/>
                                  </a:lnTo>
                                  <a:lnTo>
                                    <a:pt x="279051" y="81533"/>
                                  </a:lnTo>
                                  <a:close/>
                                </a:path>
                              </a:pathLst>
                            </a:custGeom>
                            <a:solidFill>
                              <a:srgbClr val="FFDC27">
                                <a:alpha val="19999"/>
                              </a:srgbClr>
                            </a:solidFill>
                          </wps:spPr>
                          <wps:bodyPr wrap="square" lIns="0" tIns="0" rIns="0" bIns="0" rtlCol="0"/>
                        </wps:wsp>
                      </a:graphicData>
                    </a:graphic>
                  </wp:anchor>
                </w:drawing>
              </mc:Choice>
              <mc:Fallback>
                <w:pict>
                  <v:shape w14:anchorId="17C2EFE4" id="object 10" o:spid="_x0000_s1026" style="position:absolute;margin-left:-54.4pt;margin-top:370.35pt;width:41.2pt;height:43.65pt;z-index:251673600;visibility:visible;mso-wrap-style:square;mso-wrap-distance-left:9pt;mso-wrap-distance-top:0;mso-wrap-distance-right:9pt;mso-wrap-distance-bottom:0;mso-position-horizontal:absolute;mso-position-horizontal-relative:text;mso-position-vertical:absolute;mso-position-vertical-relative:text;v-text-anchor:top" coordsize="404495,428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" path="m202145,l,214312,202145,428624r76906,-81534l202145,347090,76911,214312,202145,81533r76906,l202145,xem279051,81533r-76906,l327380,214312,202145,347090r76906,l404291,214312,279051,81533xe" fillcolor="#ffdc27" stroked="f">
                    <v:fill opacity="13107f"/>
                    <v:path arrowok="t"/>
                  </v:shape>
                </w:pict>
              </mc:Fallback>
            </mc:AlternateContent>
          </w:r>
          <w:r w:rsidR="00625502">
            <w:rPr>
              <w:noProof/>
            </w:rPr>
            <mc:AlternateContent>
              <mc:Choice Requires="wps">
                <w:drawing>
                  <wp:anchor distT="0" distB="0" distL="114300" distR="114300" simplePos="0" relativeHeight="251671552" behindDoc="0" locked="0" layoutInCell="1" allowOverlap="1" wp14:anchorId="0BF5C73E" wp14:editId="1E879E19">
                    <wp:simplePos x="0" y="0"/>
                    <wp:positionH relativeFrom="column">
                      <wp:posOffset>-914400</wp:posOffset>
                    </wp:positionH>
                    <wp:positionV relativeFrom="paragraph">
                      <wp:posOffset>3989705</wp:posOffset>
                    </wp:positionV>
                    <wp:extent cx="553720" cy="862330"/>
                    <wp:effectExtent l="0" t="0" r="0" b="0"/>
                    <wp:wrapNone/>
                    <wp:docPr id="29" name="object 8">
                      <a:extLst xmlns:a="http://schemas.openxmlformats.org/drawingml/2006/main">
                        <a:ext uri="{FF2B5EF4-FFF2-40B4-BE49-F238E27FC236}">
                          <a16:creationId xmlns:a16="http://schemas.microsoft.com/office/drawing/2014/main" id="{AF076EE5-BD7E-B74A-8565-0213F14E3877}"/>
                        </a:ext>
                      </a:extLst>
                    </wp:docPr>
                    <wp:cNvGraphicFramePr/>
                    <a:graphic xmlns:a="http://schemas.openxmlformats.org/drawingml/2006/main">
                      <a:graphicData uri="http://schemas.microsoft.com/office/word/2010/wordprocessingShape">
                        <wps:wsp>
                          <wps:cNvSpPr/>
                          <wps:spPr>
                            <a:xfrm>
                              <a:off x="0" y="0"/>
                              <a:ext cx="553720" cy="862330"/>
                            </a:xfrm>
                            <a:custGeom>
                              <a:avLst/>
                              <a:gdLst/>
                              <a:ahLst/>
                              <a:cxnLst/>
                              <a:rect l="l" t="t" r="r" b="b"/>
                              <a:pathLst>
                                <a:path w="427990" h="666750">
                                  <a:moveTo>
                                    <a:pt x="0" y="419156"/>
                                  </a:moveTo>
                                  <a:lnTo>
                                    <a:pt x="0" y="545898"/>
                                  </a:lnTo>
                                  <a:lnTo>
                                    <a:pt x="113572" y="666305"/>
                                  </a:lnTo>
                                  <a:lnTo>
                                    <a:pt x="233119" y="539559"/>
                                  </a:lnTo>
                                  <a:lnTo>
                                    <a:pt x="113572" y="539559"/>
                                  </a:lnTo>
                                  <a:lnTo>
                                    <a:pt x="0" y="419156"/>
                                  </a:lnTo>
                                  <a:close/>
                                </a:path>
                                <a:path w="427990" h="666750">
                                  <a:moveTo>
                                    <a:pt x="233114" y="126746"/>
                                  </a:moveTo>
                                  <a:lnTo>
                                    <a:pt x="113572" y="126746"/>
                                  </a:lnTo>
                                  <a:lnTo>
                                    <a:pt x="308263" y="333159"/>
                                  </a:lnTo>
                                  <a:lnTo>
                                    <a:pt x="113572" y="539559"/>
                                  </a:lnTo>
                                  <a:lnTo>
                                    <a:pt x="233119" y="539559"/>
                                  </a:lnTo>
                                  <a:lnTo>
                                    <a:pt x="427795" y="333159"/>
                                  </a:lnTo>
                                  <a:lnTo>
                                    <a:pt x="233114" y="126746"/>
                                  </a:lnTo>
                                  <a:close/>
                                </a:path>
                                <a:path w="427990" h="666750">
                                  <a:moveTo>
                                    <a:pt x="113572" y="0"/>
                                  </a:moveTo>
                                  <a:lnTo>
                                    <a:pt x="0" y="120411"/>
                                  </a:lnTo>
                                  <a:lnTo>
                                    <a:pt x="0" y="247156"/>
                                  </a:lnTo>
                                  <a:lnTo>
                                    <a:pt x="113572" y="126746"/>
                                  </a:lnTo>
                                  <a:lnTo>
                                    <a:pt x="233114" y="126746"/>
                                  </a:lnTo>
                                  <a:lnTo>
                                    <a:pt x="113572" y="0"/>
                                  </a:lnTo>
                                  <a:close/>
                                </a:path>
                              </a:pathLst>
                            </a:custGeom>
                            <a:solidFill>
                              <a:srgbClr val="FFDC27">
                                <a:alpha val="19999"/>
                              </a:srgbClr>
                            </a:solidFill>
                          </wps:spPr>
                          <wps:bodyPr wrap="square" lIns="0" tIns="0" rIns="0" bIns="0" rtlCol="0"/>
                        </wps:wsp>
                      </a:graphicData>
                    </a:graphic>
                  </wp:anchor>
                </w:drawing>
              </mc:Choice>
              <mc:Fallback>
                <w:pict>
                  <v:shape w14:anchorId="2EFF0A52" id="object 8" o:spid="_x0000_s1026" style="position:absolute;margin-left:-1in;margin-top:314.15pt;width:43.6pt;height:67.9pt;z-index:251671552;visibility:visible;mso-wrap-style:square;mso-wrap-distance-left:9pt;mso-wrap-distance-top:0;mso-wrap-distance-right:9pt;mso-wrap-distance-bottom:0;mso-position-horizontal:absolute;mso-position-horizontal-relative:text;mso-position-vertical:absolute;mso-position-vertical-relative:text;v-text-anchor:top" coordsize="427990,666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" path="m,419156l,545898,113572,666305,233119,539559r-119547,l,419156xem233114,126746r-119542,l308263,333159,113572,539559r119547,l427795,333159,233114,126746xem113572,l,120411,,247156,113572,126746r119542,l113572,xe" fillcolor="#ffdc27" stroked="f">
                    <v:fill opacity="13107f"/>
                    <v:path arrowok="t"/>
                  </v:shape>
                </w:pict>
              </mc:Fallback>
            </mc:AlternateContent>
          </w:r>
          <w:r w:rsidR="00625502">
            <w:rPr>
              <w:noProof/>
            </w:rPr>
            <mc:AlternateContent>
              <mc:Choice Requires="wps">
                <w:drawing>
                  <wp:anchor distT="0" distB="0" distL="114300" distR="114300" simplePos="0" relativeHeight="251672576" behindDoc="0" locked="0" layoutInCell="1" allowOverlap="1" wp14:anchorId="05AE01AB" wp14:editId="03B83F7E">
                    <wp:simplePos x="0" y="0"/>
                    <wp:positionH relativeFrom="column">
                      <wp:posOffset>-786765</wp:posOffset>
                    </wp:positionH>
                    <wp:positionV relativeFrom="paragraph">
                      <wp:posOffset>5382260</wp:posOffset>
                    </wp:positionV>
                    <wp:extent cx="813435" cy="862330"/>
                    <wp:effectExtent l="0" t="0" r="5715" b="0"/>
                    <wp:wrapNone/>
                    <wp:docPr id="30" name="object 9">
                      <a:extLst xmlns:a="http://schemas.openxmlformats.org/drawingml/2006/main">
                        <a:ext uri="{FF2B5EF4-FFF2-40B4-BE49-F238E27FC236}">
                          <a16:creationId xmlns:a16="http://schemas.microsoft.com/office/drawing/2014/main" id="{24D504F3-24FF-874E-92B1-183EAB59050E}"/>
                        </a:ext>
                      </a:extLst>
                    </wp:docPr>
                    <wp:cNvGraphicFramePr/>
                    <a:graphic xmlns:a="http://schemas.openxmlformats.org/drawingml/2006/main">
                      <a:graphicData uri="http://schemas.microsoft.com/office/word/2010/wordprocessingShape">
                        <wps:wsp>
                          <wps:cNvSpPr/>
                          <wps:spPr>
                            <a:xfrm>
                              <a:off x="0" y="0"/>
                              <a:ext cx="813435" cy="862330"/>
                            </a:xfrm>
                            <a:custGeom>
                              <a:avLst/>
                              <a:gdLst/>
                              <a:ahLst/>
                              <a:cxnLst/>
                              <a:rect l="l" t="t" r="r" b="b"/>
                              <a:pathLst>
                                <a:path w="628650" h="666750">
                                  <a:moveTo>
                                    <a:pt x="314236" y="0"/>
                                  </a:moveTo>
                                  <a:lnTo>
                                    <a:pt x="0" y="333159"/>
                                  </a:lnTo>
                                  <a:lnTo>
                                    <a:pt x="314236" y="666305"/>
                                  </a:lnTo>
                                  <a:lnTo>
                                    <a:pt x="433782" y="539559"/>
                                  </a:lnTo>
                                  <a:lnTo>
                                    <a:pt x="314236" y="539559"/>
                                  </a:lnTo>
                                  <a:lnTo>
                                    <a:pt x="119545" y="333159"/>
                                  </a:lnTo>
                                  <a:lnTo>
                                    <a:pt x="314236" y="126746"/>
                                  </a:lnTo>
                                  <a:lnTo>
                                    <a:pt x="433778" y="126746"/>
                                  </a:lnTo>
                                  <a:lnTo>
                                    <a:pt x="314236" y="0"/>
                                  </a:lnTo>
                                  <a:close/>
                                </a:path>
                                <a:path w="628650" h="666750">
                                  <a:moveTo>
                                    <a:pt x="433778" y="126746"/>
                                  </a:moveTo>
                                  <a:lnTo>
                                    <a:pt x="314236" y="126746"/>
                                  </a:lnTo>
                                  <a:lnTo>
                                    <a:pt x="508927" y="333159"/>
                                  </a:lnTo>
                                  <a:lnTo>
                                    <a:pt x="314236" y="539559"/>
                                  </a:lnTo>
                                  <a:lnTo>
                                    <a:pt x="433782" y="539559"/>
                                  </a:lnTo>
                                  <a:lnTo>
                                    <a:pt x="628459" y="333159"/>
                                  </a:lnTo>
                                  <a:lnTo>
                                    <a:pt x="433778" y="126746"/>
                                  </a:lnTo>
                                  <a:close/>
                                </a:path>
                              </a:pathLst>
                            </a:custGeom>
                            <a:solidFill>
                              <a:srgbClr val="FFDC27">
                                <a:alpha val="19999"/>
                              </a:srgbClr>
                            </a:solidFill>
                          </wps:spPr>
                          <wps:bodyPr wrap="square" lIns="0" tIns="0" rIns="0" bIns="0" rtlCol="0"/>
                        </wps:wsp>
                      </a:graphicData>
                    </a:graphic>
                  </wp:anchor>
                </w:drawing>
              </mc:Choice>
              <mc:Fallback>
                <w:pict>
                  <v:shape w14:anchorId="0559A6E2" id="object 9" o:spid="_x0000_s1026" style="position:absolute;margin-left:-61.95pt;margin-top:423.8pt;width:64.05pt;height:67.9pt;z-index:251672576;visibility:visible;mso-wrap-style:square;mso-wrap-distance-left:9pt;mso-wrap-distance-top:0;mso-wrap-distance-right:9pt;mso-wrap-distance-bottom:0;mso-position-horizontal:absolute;mso-position-horizontal-relative:text;mso-position-vertical:absolute;mso-position-vertical-relative:text;v-text-anchor:top" coordsize="628650,666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" path="m314236,l,333159,314236,666305,433782,539559r-119546,l119545,333159,314236,126746r119542,l314236,xem433778,126746r-119542,l508927,333159,314236,539559r119546,l628459,333159,433778,126746xe" fillcolor="#ffdc27" stroked="f">
                    <v:fill opacity="13107f"/>
                    <v:path arrowok="t"/>
                  </v:shape>
                </w:pict>
              </mc:Fallback>
            </mc:AlternateContent>
          </w:r>
          <w:r w:rsidR="00625502">
            <w:rPr>
              <w:noProof/>
            </w:rPr>
            <mc:AlternateContent>
              <mc:Choice Requires="wps">
                <w:drawing>
                  <wp:anchor distT="0" distB="0" distL="114300" distR="114300" simplePos="0" relativeHeight="251664384" behindDoc="0" locked="0" layoutInCell="1" allowOverlap="1" wp14:anchorId="060735B6" wp14:editId="5D94F8DC">
                    <wp:simplePos x="0" y="0"/>
                    <wp:positionH relativeFrom="page">
                      <wp:align>right</wp:align>
                    </wp:positionH>
                    <wp:positionV relativeFrom="paragraph">
                      <wp:posOffset>-914400</wp:posOffset>
                    </wp:positionV>
                    <wp:extent cx="2438400" cy="10229850"/>
                    <wp:effectExtent l="0" t="0" r="0" b="0"/>
                    <wp:wrapNone/>
                    <wp:docPr id="424881450" name="Rectangle 7"/>
                    <wp:cNvGraphicFramePr/>
                    <a:graphic xmlns:a="http://schemas.openxmlformats.org/drawingml/2006/main">
                      <a:graphicData uri="http://schemas.microsoft.com/office/word/2010/wordprocessingShape">
                        <wps:wsp>
                          <wps:cNvSpPr/>
                          <wps:spPr>
                            <a:xfrm>
                              <a:off x="0" y="0"/>
                              <a:ext cx="2438400" cy="1022985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B0F65E" id="Rectangle 7" o:spid="_x0000_s1026" style="position:absolute;margin-left:140.8pt;margin-top:-1in;width:192pt;height:805.5pt;z-index:25166438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" fillcolor="#f1c500 [3204]" stroked="f" strokeweight="1.5pt">
                    <w10:wrap anchorx="page"/>
                  </v:rect>
                </w:pict>
              </mc:Fallback>
            </mc:AlternateContent>
          </w:r>
        </w:p>
        <w:p w14:paraId="7384989F" w14:textId="309E5C8F" w:rsidR="004D5A79" w:rsidRDefault="00D63B21">
          <w:pPr>
            <w:rPr>
              <w:b/>
              <w:bCs/>
              <w:color w:val="532E1F"/>
              <w:sz w:val="52"/>
              <w:szCs w:val="52"/>
            </w:rPr>
          </w:pPr>
          <w:r>
            <w:rPr>
              <w:noProof/>
            </w:rPr>
            <mc:AlternateContent>
              <mc:Choice Requires="wps">
                <w:drawing>
                  <wp:anchor distT="0" distB="0" distL="114300" distR="114300" simplePos="0" relativeHeight="251682816" behindDoc="0" locked="0" layoutInCell="1" allowOverlap="1" wp14:anchorId="29CE2CA9" wp14:editId="61481D00">
                    <wp:simplePos x="0" y="0"/>
                    <wp:positionH relativeFrom="column">
                      <wp:posOffset>1538844</wp:posOffset>
                    </wp:positionH>
                    <wp:positionV relativeFrom="paragraph">
                      <wp:posOffset>2379362</wp:posOffset>
                    </wp:positionV>
                    <wp:extent cx="343498" cy="364864"/>
                    <wp:effectExtent l="0" t="0" r="0" b="0"/>
                    <wp:wrapNone/>
                    <wp:docPr id="40" name="object 19">
                      <a:extLst xmlns:a="http://schemas.openxmlformats.org/drawingml/2006/main">
                        <a:ext uri="{FF2B5EF4-FFF2-40B4-BE49-F238E27FC236}">
                          <a16:creationId xmlns:a16="http://schemas.microsoft.com/office/drawing/2014/main" id="{E3C56D39-B03C-8B48-9FE0-F07BDF60AC8C}"/>
                        </a:ext>
                      </a:extLst>
                    </wp:docPr>
                    <wp:cNvGraphicFramePr/>
                    <a:graphic xmlns:a="http://schemas.openxmlformats.org/drawingml/2006/main">
                      <a:graphicData uri="http://schemas.microsoft.com/office/word/2010/wordprocessingShape">
                        <wps:wsp>
                          <wps:cNvSpPr/>
                          <wps:spPr>
                            <a:xfrm>
                              <a:off x="0" y="0"/>
                              <a:ext cx="343498" cy="364864"/>
                            </a:xfrm>
                            <a:custGeom>
                              <a:avLst/>
                              <a:gdLst/>
                              <a:ahLst/>
                              <a:cxnLst/>
                              <a:rect l="l" t="t" r="r" b="b"/>
                              <a:pathLst>
                                <a:path w="265430" h="281940">
                                  <a:moveTo>
                                    <a:pt x="132714" y="0"/>
                                  </a:moveTo>
                                  <a:lnTo>
                                    <a:pt x="0" y="140703"/>
                                  </a:lnTo>
                                  <a:lnTo>
                                    <a:pt x="132714" y="281406"/>
                                  </a:lnTo>
                                  <a:lnTo>
                                    <a:pt x="183206" y="227876"/>
                                  </a:lnTo>
                                  <a:lnTo>
                                    <a:pt x="132714" y="227876"/>
                                  </a:lnTo>
                                  <a:lnTo>
                                    <a:pt x="50495" y="140703"/>
                                  </a:lnTo>
                                  <a:lnTo>
                                    <a:pt x="132714" y="53530"/>
                                  </a:lnTo>
                                  <a:lnTo>
                                    <a:pt x="183206" y="53530"/>
                                  </a:lnTo>
                                  <a:lnTo>
                                    <a:pt x="132714" y="0"/>
                                  </a:lnTo>
                                  <a:close/>
                                </a:path>
                                <a:path w="265430" h="281940">
                                  <a:moveTo>
                                    <a:pt x="183206" y="53530"/>
                                  </a:moveTo>
                                  <a:lnTo>
                                    <a:pt x="132714" y="53530"/>
                                  </a:lnTo>
                                  <a:lnTo>
                                    <a:pt x="214934" y="140703"/>
                                  </a:lnTo>
                                  <a:lnTo>
                                    <a:pt x="132714" y="227876"/>
                                  </a:lnTo>
                                  <a:lnTo>
                                    <a:pt x="183206" y="227876"/>
                                  </a:lnTo>
                                  <a:lnTo>
                                    <a:pt x="265429" y="140703"/>
                                  </a:lnTo>
                                  <a:lnTo>
                                    <a:pt x="183206" y="53530"/>
                                  </a:lnTo>
                                  <a:close/>
                                </a:path>
                              </a:pathLst>
                            </a:custGeom>
                            <a:solidFill>
                              <a:srgbClr val="FFDC27">
                                <a:alpha val="19999"/>
                              </a:srgbClr>
                            </a:solidFill>
                          </wps:spPr>
                          <wps:bodyPr wrap="square" lIns="0" tIns="0" rIns="0" bIns="0" rtlCol="0"/>
                        </wps:wsp>
                      </a:graphicData>
                    </a:graphic>
                  </wp:anchor>
                </w:drawing>
              </mc:Choice>
              <mc:Fallback>
                <w:pict>
                  <v:shape w14:anchorId="2217D8D1" id="object 19" o:spid="_x0000_s1026" style="position:absolute;margin-left:121.15pt;margin-top:187.35pt;width:27.05pt;height:28.75pt;z-index:251682816;visibility:visible;mso-wrap-style:square;mso-wrap-distance-left:9pt;mso-wrap-distance-top:0;mso-wrap-distance-right:9pt;mso-wrap-distance-bottom:0;mso-position-horizontal:absolute;mso-position-horizontal-relative:text;mso-position-vertical:absolute;mso-position-vertical-relative:text;v-text-anchor:top" coordsize="265430,281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" path="m132714,l,140703,132714,281406r50492,-53530l132714,227876,50495,140703,132714,53530r50492,l132714,xem183206,53530r-50492,l214934,140703r-82220,87173l183206,227876r82223,-87173l183206,53530xe" fillcolor="#ffdc27" stroked="f">
                    <v:fill opacity="13107f"/>
                    <v:path arrowok="t"/>
                  </v:shape>
                </w:pict>
              </mc:Fallback>
            </mc:AlternateContent>
          </w:r>
          <w:r w:rsidR="001846D8">
            <w:rPr>
              <w:b/>
              <w:bCs/>
              <w:noProof/>
              <w:color w:val="532E1F"/>
              <w:sz w:val="52"/>
              <w:szCs w:val="52"/>
            </w:rPr>
            <w:drawing>
              <wp:anchor distT="0" distB="0" distL="114300" distR="114300" simplePos="0" relativeHeight="251665408" behindDoc="0" locked="0" layoutInCell="1" allowOverlap="1" wp14:anchorId="0C3A8A3B" wp14:editId="41E30319">
                <wp:simplePos x="0" y="0"/>
                <wp:positionH relativeFrom="page">
                  <wp:posOffset>5750495</wp:posOffset>
                </wp:positionH>
                <wp:positionV relativeFrom="paragraph">
                  <wp:posOffset>2487930</wp:posOffset>
                </wp:positionV>
                <wp:extent cx="1758950" cy="1710055"/>
                <wp:effectExtent l="0" t="0" r="0" b="4445"/>
                <wp:wrapTopAndBottom/>
                <wp:docPr id="76567940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679408" name="Picture 7656794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58950" cy="1710055"/>
                        </a:xfrm>
                        <a:prstGeom prst="rect">
                          <a:avLst/>
                        </a:prstGeom>
                      </pic:spPr>
                    </pic:pic>
                  </a:graphicData>
                </a:graphic>
                <wp14:sizeRelH relativeFrom="margin">
                  <wp14:pctWidth>0</wp14:pctWidth>
                </wp14:sizeRelH>
                <wp14:sizeRelV relativeFrom="margin">
                  <wp14:pctHeight>0</wp14:pctHeight>
                </wp14:sizeRelV>
              </wp:anchor>
            </w:drawing>
          </w:r>
          <w:r w:rsidR="004D5A79">
            <w:rPr>
              <w:b/>
              <w:bCs/>
              <w:color w:val="532E1F"/>
              <w:sz w:val="52"/>
              <w:szCs w:val="52"/>
            </w:rPr>
            <w:br w:type="page"/>
          </w:r>
        </w:p>
      </w:sdtContent>
    </w:sdt>
    <w:p w14:paraId="6E38F3CC" w14:textId="77777777" w:rsidR="007B3B9B" w:rsidRDefault="00F95A8E">
      <w:pPr>
        <w:spacing w:after="80"/>
      </w:pPr>
      <w:r>
        <w:rPr>
          <w:b/>
          <w:bCs/>
          <w:color w:val="F1C500"/>
          <w:sz w:val="36"/>
          <w:szCs w:val="36"/>
        </w:rPr>
        <w:lastRenderedPageBreak/>
        <w:t>2025-26 Academic Year</w:t>
      </w:r>
    </w:p>
    <w:p w14:paraId="19EDCD07" w14:textId="668067B5" w:rsidR="007B3B9B" w:rsidRDefault="00F95A8E">
      <w:pPr>
        <w:spacing w:after="60"/>
      </w:pPr>
      <w:r>
        <w:rPr>
          <w:color w:val="666666"/>
        </w:rPr>
        <w:t>Career and Student Employment Services | Western Michigan University</w:t>
      </w:r>
    </w:p>
    <w:p w14:paraId="52DF3905" w14:textId="77777777" w:rsidR="007B3B9B" w:rsidRDefault="007B3B9B">
      <w:pPr>
        <w:pBdr>
          <w:bottom w:val="single" w:sz="8" w:space="4" w:color="F1C500"/>
        </w:pBdr>
        <w:spacing w:after="400"/>
      </w:pPr>
    </w:p>
    <w:p w14:paraId="589B467D" w14:textId="77777777" w:rsidR="007B3B9B" w:rsidRDefault="00F95A8E" w:rsidP="00A16ADE">
      <w:pPr>
        <w:pStyle w:val="Heading1"/>
      </w:pPr>
      <w:r>
        <w:t>Executive Summary</w:t>
      </w:r>
    </w:p>
    <w:p w14:paraId="57EC02CC" w14:textId="057C4096" w:rsidR="007B3B9B" w:rsidRDefault="00F95A8E">
      <w:pPr>
        <w:spacing w:after="120"/>
      </w:pPr>
      <w:r>
        <w:t>At Western Michigan University, 2,248 student employees worked in 3,385 positions during the 2025-26 academic year. For the purposes of this report, "student employee" exclude students from contracted graduate assistantships.</w:t>
      </w:r>
    </w:p>
    <w:p w14:paraId="143440B3" w14:textId="77777777" w:rsidR="007B3B9B" w:rsidRDefault="00F95A8E">
      <w:pPr>
        <w:spacing w:after="120"/>
      </w:pPr>
      <w:r>
        <w:t>Student employees represented 15.3% of the total WMU student population of 14,681 in 2025-26, compared to 15.8% (2,626 of 16,617) in 2024-25. On average, each student employee held 1.51 concurrent jobs.</w:t>
      </w:r>
    </w:p>
    <w:p w14:paraId="33A2DEC8" w14:textId="0676DF4F" w:rsidR="007B3B9B" w:rsidRDefault="00F95A8E">
      <w:pPr>
        <w:spacing w:after="120"/>
      </w:pPr>
      <w:r>
        <w:t>The continued strategic focus for 2025-26 remains aligning student employment as Experience-Driven Learning. Primary efforts include partnering with departments to elevate on-campus positions into meaningful experiences and delivering leadership development to supervisors of student employees to increase their capacity to support student growth and professional readiness.</w:t>
      </w:r>
    </w:p>
    <w:p w14:paraId="3EE52F50" w14:textId="77777777" w:rsidR="000513C7" w:rsidRDefault="00F95A8E" w:rsidP="000513C7">
      <w:pPr>
        <w:spacing w:after="120"/>
        <w:rPr>
          <w:b/>
          <w:bCs/>
          <w:color w:val="532E1F"/>
          <w:sz w:val="26"/>
          <w:szCs w:val="26"/>
        </w:rPr>
      </w:pPr>
      <w:r>
        <w:t>Average wages increased compared to prior periods, with an overall average of $15.30 per student and $14.82 per job. Domestic student employees earned a slightly higher average wage ($14.82) than international student employees ($14.72).</w:t>
      </w:r>
    </w:p>
    <w:p w14:paraId="1B2A0FDF" w14:textId="77777777" w:rsidR="000513C7" w:rsidRDefault="000513C7" w:rsidP="000513C7">
      <w:pPr>
        <w:spacing w:after="120"/>
        <w:rPr>
          <w:b/>
          <w:bCs/>
          <w:color w:val="532E1F"/>
          <w:sz w:val="26"/>
          <w:szCs w:val="26"/>
        </w:rPr>
      </w:pPr>
    </w:p>
    <w:p w14:paraId="48F6D912" w14:textId="113AD5F3" w:rsidR="000513C7" w:rsidRDefault="000513C7" w:rsidP="00A16ADE">
      <w:pPr>
        <w:pStyle w:val="Heading1"/>
      </w:pPr>
      <w:r>
        <w:t>Student Employment Population</w:t>
      </w:r>
    </w:p>
    <w:p w14:paraId="5246D891" w14:textId="77777777" w:rsidR="007B3B9B" w:rsidRDefault="00F95A8E">
      <w:pPr>
        <w:spacing w:after="120"/>
      </w:pPr>
      <w:r>
        <w:t>There were 2,248 student employees in 2025-26, representing 15.3% of the total WMU student population of 14,681. This compares to 2,626 student employees (15.8%) in 2024-25 out of a total student population of 16,617.</w:t>
      </w:r>
    </w:p>
    <w:p w14:paraId="02EF241F" w14:textId="77777777" w:rsidR="007B3B9B" w:rsidRDefault="007B3B9B"/>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2400"/>
        <w:gridCol w:w="2400"/>
      </w:tblGrid>
      <w:tr w:rsidR="007B3B9B" w14:paraId="11621BFF" w14:textId="77777777">
        <w:tc>
          <w:tcPr>
            <w:tcW w:w="420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2B496CE4" w14:textId="77777777" w:rsidR="007B3B9B" w:rsidRDefault="00F95A8E">
            <w:pPr>
              <w:jc w:val="center"/>
            </w:pPr>
            <w:r>
              <w:rPr>
                <w:b/>
                <w:bCs/>
                <w:color w:val="FFFFFF"/>
                <w:sz w:val="20"/>
                <w:szCs w:val="20"/>
              </w:rPr>
              <w:t>Metric</w:t>
            </w:r>
          </w:p>
        </w:tc>
        <w:tc>
          <w:tcPr>
            <w:tcW w:w="240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3AE32014" w14:textId="77777777" w:rsidR="007B3B9B" w:rsidRDefault="00F95A8E">
            <w:pPr>
              <w:jc w:val="center"/>
            </w:pPr>
            <w:r>
              <w:rPr>
                <w:b/>
                <w:bCs/>
                <w:color w:val="FFFFFF"/>
                <w:sz w:val="20"/>
                <w:szCs w:val="20"/>
              </w:rPr>
              <w:t>2025-26</w:t>
            </w:r>
          </w:p>
        </w:tc>
        <w:tc>
          <w:tcPr>
            <w:tcW w:w="2400" w:type="dxa"/>
            <w:tcBorders>
              <w:top w:val="single" w:sz="4" w:space="0" w:color="CCCCCC"/>
              <w:left w:val="single" w:sz="4" w:space="0" w:color="CCCCCC"/>
              <w:bottom w:val="single" w:sz="4" w:space="0" w:color="CCCCCC"/>
              <w:right w:val="single" w:sz="4" w:space="0" w:color="CCCCCC"/>
            </w:tcBorders>
            <w:shd w:val="clear" w:color="auto" w:fill="F1C500"/>
            <w:tcMar>
              <w:top w:w="80" w:type="dxa"/>
              <w:left w:w="140" w:type="dxa"/>
              <w:bottom w:w="80" w:type="dxa"/>
              <w:right w:w="140" w:type="dxa"/>
            </w:tcMar>
            <w:vAlign w:val="center"/>
          </w:tcPr>
          <w:p w14:paraId="3652610E" w14:textId="77777777" w:rsidR="007B3B9B" w:rsidRDefault="00F95A8E">
            <w:pPr>
              <w:jc w:val="center"/>
            </w:pPr>
            <w:r>
              <w:rPr>
                <w:b/>
                <w:bCs/>
                <w:color w:val="532E1F"/>
                <w:sz w:val="20"/>
                <w:szCs w:val="20"/>
              </w:rPr>
              <w:t>2024-25</w:t>
            </w:r>
          </w:p>
        </w:tc>
      </w:tr>
      <w:tr w:rsidR="007B3B9B" w14:paraId="1BC8E1E8" w14:textId="77777777">
        <w:tc>
          <w:tcPr>
            <w:tcW w:w="42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BD8CB2B" w14:textId="77777777" w:rsidR="007B3B9B" w:rsidRDefault="00F95A8E">
            <w:r>
              <w:rPr>
                <w:color w:val="231F1E"/>
                <w:sz w:val="20"/>
                <w:szCs w:val="20"/>
              </w:rPr>
              <w:t>Total WMU Student Population</w:t>
            </w:r>
          </w:p>
        </w:tc>
        <w:tc>
          <w:tcPr>
            <w:tcW w:w="2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6F7200A" w14:textId="77777777" w:rsidR="007B3B9B" w:rsidRDefault="00F95A8E">
            <w:pPr>
              <w:jc w:val="center"/>
            </w:pPr>
            <w:r>
              <w:rPr>
                <w:color w:val="231F1E"/>
                <w:sz w:val="20"/>
                <w:szCs w:val="20"/>
              </w:rPr>
              <w:t>14,681</w:t>
            </w:r>
          </w:p>
        </w:tc>
        <w:tc>
          <w:tcPr>
            <w:tcW w:w="2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194FD5F" w14:textId="77777777" w:rsidR="007B3B9B" w:rsidRDefault="00F95A8E">
            <w:pPr>
              <w:jc w:val="center"/>
            </w:pPr>
            <w:r>
              <w:rPr>
                <w:color w:val="231F1E"/>
                <w:sz w:val="20"/>
                <w:szCs w:val="20"/>
              </w:rPr>
              <w:t>16,617</w:t>
            </w:r>
          </w:p>
        </w:tc>
      </w:tr>
      <w:tr w:rsidR="007B3B9B" w14:paraId="097F5D2A" w14:textId="77777777">
        <w:tc>
          <w:tcPr>
            <w:tcW w:w="42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48F4432" w14:textId="77777777" w:rsidR="007B3B9B" w:rsidRDefault="00F95A8E">
            <w:r>
              <w:rPr>
                <w:color w:val="231F1E"/>
                <w:sz w:val="20"/>
                <w:szCs w:val="20"/>
              </w:rPr>
              <w:t>Total Student Employees</w:t>
            </w: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737ED83" w14:textId="77777777" w:rsidR="007B3B9B" w:rsidRDefault="00F95A8E">
            <w:pPr>
              <w:jc w:val="center"/>
            </w:pPr>
            <w:r>
              <w:rPr>
                <w:color w:val="231F1E"/>
                <w:sz w:val="20"/>
                <w:szCs w:val="20"/>
              </w:rPr>
              <w:t>2,248</w:t>
            </w: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79F68AD" w14:textId="77777777" w:rsidR="007B3B9B" w:rsidRDefault="00F95A8E">
            <w:pPr>
              <w:jc w:val="center"/>
            </w:pPr>
            <w:r>
              <w:rPr>
                <w:color w:val="231F1E"/>
                <w:sz w:val="20"/>
                <w:szCs w:val="20"/>
              </w:rPr>
              <w:t>2,626</w:t>
            </w:r>
          </w:p>
        </w:tc>
      </w:tr>
      <w:tr w:rsidR="007B3B9B" w14:paraId="4494857B" w14:textId="77777777">
        <w:tc>
          <w:tcPr>
            <w:tcW w:w="42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625BD17" w14:textId="77777777" w:rsidR="007B3B9B" w:rsidRDefault="00F95A8E">
            <w:r>
              <w:rPr>
                <w:color w:val="231F1E"/>
                <w:sz w:val="20"/>
                <w:szCs w:val="20"/>
              </w:rPr>
              <w:t>Student Employees as % of Total</w:t>
            </w:r>
          </w:p>
        </w:tc>
        <w:tc>
          <w:tcPr>
            <w:tcW w:w="2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0D41B56" w14:textId="77777777" w:rsidR="007B3B9B" w:rsidRDefault="00F95A8E">
            <w:pPr>
              <w:jc w:val="center"/>
            </w:pPr>
            <w:r>
              <w:rPr>
                <w:color w:val="231F1E"/>
                <w:sz w:val="20"/>
                <w:szCs w:val="20"/>
              </w:rPr>
              <w:t>15.3%</w:t>
            </w:r>
          </w:p>
        </w:tc>
        <w:tc>
          <w:tcPr>
            <w:tcW w:w="2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4296F03" w14:textId="77777777" w:rsidR="007B3B9B" w:rsidRDefault="00F95A8E">
            <w:pPr>
              <w:jc w:val="center"/>
            </w:pPr>
            <w:r>
              <w:rPr>
                <w:color w:val="231F1E"/>
                <w:sz w:val="20"/>
                <w:szCs w:val="20"/>
              </w:rPr>
              <w:t>15.8%</w:t>
            </w:r>
          </w:p>
        </w:tc>
      </w:tr>
      <w:tr w:rsidR="007B3B9B" w14:paraId="0AFAA8C0" w14:textId="77777777">
        <w:tc>
          <w:tcPr>
            <w:tcW w:w="42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10D18CCA" w14:textId="77777777" w:rsidR="007B3B9B" w:rsidRDefault="00F95A8E">
            <w:r>
              <w:rPr>
                <w:color w:val="231F1E"/>
                <w:sz w:val="20"/>
                <w:szCs w:val="20"/>
              </w:rPr>
              <w:t>Total On-Campus Jobs / Positions</w:t>
            </w: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5212D156" w14:textId="77777777" w:rsidR="007B3B9B" w:rsidRDefault="00F95A8E">
            <w:pPr>
              <w:jc w:val="center"/>
            </w:pPr>
            <w:r>
              <w:rPr>
                <w:color w:val="231F1E"/>
                <w:sz w:val="20"/>
                <w:szCs w:val="20"/>
              </w:rPr>
              <w:t>3,385</w:t>
            </w: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6F5B3AC" w14:textId="4EB93576" w:rsidR="007B3B9B" w:rsidRDefault="00F95A8E">
            <w:pPr>
              <w:jc w:val="center"/>
            </w:pPr>
            <w:r>
              <w:rPr>
                <w:color w:val="231F1E"/>
                <w:sz w:val="20"/>
                <w:szCs w:val="20"/>
              </w:rPr>
              <w:t>3,737</w:t>
            </w:r>
          </w:p>
        </w:tc>
      </w:tr>
      <w:tr w:rsidR="007B3B9B" w14:paraId="4A194A78" w14:textId="77777777">
        <w:tc>
          <w:tcPr>
            <w:tcW w:w="42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D288A5E" w14:textId="77777777" w:rsidR="007B3B9B" w:rsidRDefault="00F95A8E">
            <w:r>
              <w:rPr>
                <w:color w:val="231F1E"/>
                <w:sz w:val="20"/>
                <w:szCs w:val="20"/>
              </w:rPr>
              <w:t>Concurrent Job Rate (avg jobs/student)</w:t>
            </w:r>
          </w:p>
        </w:tc>
        <w:tc>
          <w:tcPr>
            <w:tcW w:w="2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7510FF7" w14:textId="77777777" w:rsidR="007B3B9B" w:rsidRDefault="00F95A8E">
            <w:pPr>
              <w:jc w:val="center"/>
            </w:pPr>
            <w:r>
              <w:rPr>
                <w:color w:val="231F1E"/>
                <w:sz w:val="20"/>
                <w:szCs w:val="20"/>
              </w:rPr>
              <w:t>1.51</w:t>
            </w:r>
          </w:p>
        </w:tc>
        <w:tc>
          <w:tcPr>
            <w:tcW w:w="2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BDE4C12" w14:textId="77777777" w:rsidR="007B3B9B" w:rsidRDefault="00F95A8E">
            <w:pPr>
              <w:jc w:val="center"/>
            </w:pPr>
            <w:r>
              <w:rPr>
                <w:color w:val="231F1E"/>
                <w:sz w:val="20"/>
                <w:szCs w:val="20"/>
              </w:rPr>
              <w:t>N/A</w:t>
            </w:r>
          </w:p>
        </w:tc>
      </w:tr>
    </w:tbl>
    <w:p w14:paraId="474AC837" w14:textId="77777777" w:rsidR="007B3B9B" w:rsidRDefault="007B3B9B"/>
    <w:p w14:paraId="1AEFD208" w14:textId="27FA1067" w:rsidR="007B3B9B" w:rsidRDefault="00432E4F" w:rsidP="00A16ADE">
      <w:pPr>
        <w:pStyle w:val="Heading1"/>
      </w:pPr>
      <w:r>
        <w:br w:type="column"/>
      </w:r>
      <w:r>
        <w:lastRenderedPageBreak/>
        <w:t>Race/Ethnicity Comparative Demographics</w:t>
      </w:r>
    </w:p>
    <w:p w14:paraId="7D592D88" w14:textId="77777777" w:rsidR="007B3B9B" w:rsidRDefault="00F95A8E">
      <w:pPr>
        <w:spacing w:after="120"/>
      </w:pPr>
      <w:r>
        <w:t>The student employee body in 2025-26 remained broadly representative of the overall WMU student population. International students continued to be overrepresented in the student employee workforce relative to their share of the total student population. White students represented the largest group at 57% of student employees, consistent with 2024-25 (58%).</w:t>
      </w:r>
    </w:p>
    <w:p w14:paraId="13291F92" w14:textId="3ED5B600" w:rsidR="00383E0C" w:rsidRDefault="00383E0C">
      <w:pPr>
        <w:spacing w:after="120"/>
      </w:pPr>
      <w:r>
        <w:t>* Only includes international students on the main campus. The total international student population in 2025-26 was 2,060; however, only 985 international students were enrolled on the main campus and are reflected in this report. Prior-year figures included all international students university-wide.</w:t>
      </w:r>
    </w:p>
    <w:p w14:paraId="6134B630" w14:textId="77777777" w:rsidR="007B3B9B" w:rsidRDefault="00F95A8E">
      <w:pPr>
        <w:spacing w:after="120"/>
      </w:pPr>
      <w:r>
        <w:t>* WMU collects international student status as a race/ethnicity demographic data point. We maintain this congruity with Institutional Research.</w:t>
      </w:r>
    </w:p>
    <w:p w14:paraId="3E3E2BF9" w14:textId="77777777" w:rsidR="007B3B9B" w:rsidRDefault="007B3B9B"/>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8"/>
        <w:gridCol w:w="1651"/>
        <w:gridCol w:w="1651"/>
        <w:gridCol w:w="1651"/>
        <w:gridCol w:w="1651"/>
      </w:tblGrid>
      <w:tr w:rsidR="007B3B9B" w14:paraId="198915F2" w14:textId="77777777" w:rsidTr="004D5A79">
        <w:trPr>
          <w:trHeight w:val="493"/>
        </w:trPr>
        <w:tc>
          <w:tcPr>
            <w:tcW w:w="2808"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7229D5CE" w14:textId="77777777" w:rsidR="007B3B9B" w:rsidRDefault="00F95A8E">
            <w:pPr>
              <w:jc w:val="center"/>
            </w:pPr>
            <w:r>
              <w:rPr>
                <w:b/>
                <w:bCs/>
                <w:color w:val="FFFFFF"/>
                <w:sz w:val="20"/>
                <w:szCs w:val="20"/>
              </w:rPr>
              <w:t>Race / Ethnicity</w:t>
            </w:r>
          </w:p>
        </w:tc>
        <w:tc>
          <w:tcPr>
            <w:tcW w:w="1651"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49FC44AF" w14:textId="77777777" w:rsidR="007B3B9B" w:rsidRDefault="00F95A8E">
            <w:pPr>
              <w:jc w:val="center"/>
            </w:pPr>
            <w:r>
              <w:rPr>
                <w:b/>
                <w:bCs/>
                <w:color w:val="FFFFFF"/>
                <w:sz w:val="20"/>
                <w:szCs w:val="20"/>
              </w:rPr>
              <w:t>2025-26 Student Employees</w:t>
            </w:r>
          </w:p>
        </w:tc>
        <w:tc>
          <w:tcPr>
            <w:tcW w:w="1651"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6DE3C95C" w14:textId="77777777" w:rsidR="007B3B9B" w:rsidRDefault="00F95A8E">
            <w:pPr>
              <w:jc w:val="center"/>
            </w:pPr>
            <w:r>
              <w:rPr>
                <w:b/>
                <w:bCs/>
                <w:color w:val="FFFFFF"/>
                <w:sz w:val="20"/>
                <w:szCs w:val="20"/>
              </w:rPr>
              <w:t>2025-26 WMU Population</w:t>
            </w:r>
          </w:p>
        </w:tc>
        <w:tc>
          <w:tcPr>
            <w:tcW w:w="1651" w:type="dxa"/>
            <w:tcBorders>
              <w:top w:val="single" w:sz="4" w:space="0" w:color="CCCCCC"/>
              <w:left w:val="single" w:sz="4" w:space="0" w:color="CCCCCC"/>
              <w:bottom w:val="single" w:sz="4" w:space="0" w:color="CCCCCC"/>
              <w:right w:val="single" w:sz="4" w:space="0" w:color="CCCCCC"/>
            </w:tcBorders>
            <w:shd w:val="clear" w:color="auto" w:fill="F1C500"/>
            <w:tcMar>
              <w:top w:w="80" w:type="dxa"/>
              <w:left w:w="140" w:type="dxa"/>
              <w:bottom w:w="80" w:type="dxa"/>
              <w:right w:w="140" w:type="dxa"/>
            </w:tcMar>
            <w:vAlign w:val="center"/>
          </w:tcPr>
          <w:p w14:paraId="56B0BBD1" w14:textId="77777777" w:rsidR="007B3B9B" w:rsidRDefault="00F95A8E">
            <w:pPr>
              <w:jc w:val="center"/>
            </w:pPr>
            <w:r>
              <w:rPr>
                <w:b/>
                <w:bCs/>
                <w:color w:val="532E1F"/>
                <w:sz w:val="20"/>
                <w:szCs w:val="20"/>
              </w:rPr>
              <w:t>2024-25 Student Employees</w:t>
            </w:r>
          </w:p>
        </w:tc>
        <w:tc>
          <w:tcPr>
            <w:tcW w:w="1651" w:type="dxa"/>
            <w:tcBorders>
              <w:top w:val="single" w:sz="4" w:space="0" w:color="CCCCCC"/>
              <w:left w:val="single" w:sz="4" w:space="0" w:color="CCCCCC"/>
              <w:bottom w:val="single" w:sz="4" w:space="0" w:color="CCCCCC"/>
              <w:right w:val="single" w:sz="4" w:space="0" w:color="CCCCCC"/>
            </w:tcBorders>
            <w:shd w:val="clear" w:color="auto" w:fill="F1C500"/>
            <w:tcMar>
              <w:top w:w="80" w:type="dxa"/>
              <w:left w:w="140" w:type="dxa"/>
              <w:bottom w:w="80" w:type="dxa"/>
              <w:right w:w="140" w:type="dxa"/>
            </w:tcMar>
            <w:vAlign w:val="center"/>
          </w:tcPr>
          <w:p w14:paraId="55222242" w14:textId="77777777" w:rsidR="007B3B9B" w:rsidRDefault="00F95A8E">
            <w:pPr>
              <w:jc w:val="center"/>
            </w:pPr>
            <w:r>
              <w:rPr>
                <w:b/>
                <w:bCs/>
                <w:color w:val="532E1F"/>
                <w:sz w:val="20"/>
                <w:szCs w:val="20"/>
              </w:rPr>
              <w:t>2024-25 WMU Population</w:t>
            </w:r>
          </w:p>
        </w:tc>
      </w:tr>
      <w:tr w:rsidR="007B3B9B" w14:paraId="741E67DE" w14:textId="77777777" w:rsidTr="004D5A79">
        <w:trPr>
          <w:trHeight w:val="254"/>
        </w:trPr>
        <w:tc>
          <w:tcPr>
            <w:tcW w:w="2808"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B1BA1D5" w14:textId="77777777" w:rsidR="007B3B9B" w:rsidRDefault="00F95A8E">
            <w:r>
              <w:rPr>
                <w:color w:val="231F1E"/>
                <w:sz w:val="20"/>
                <w:szCs w:val="20"/>
              </w:rPr>
              <w:t>American Indian or Alaska Native</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E1C35B5" w14:textId="77777777" w:rsidR="007B3B9B" w:rsidRDefault="00F95A8E">
            <w:pPr>
              <w:jc w:val="center"/>
            </w:pPr>
            <w:r>
              <w:rPr>
                <w:color w:val="231F1E"/>
                <w:sz w:val="20"/>
                <w:szCs w:val="20"/>
              </w:rPr>
              <w:t>6 (0.3%)</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B45259E" w14:textId="77777777" w:rsidR="007B3B9B" w:rsidRDefault="00F95A8E">
            <w:pPr>
              <w:jc w:val="center"/>
            </w:pPr>
            <w:r>
              <w:rPr>
                <w:color w:val="231F1E"/>
                <w:sz w:val="20"/>
                <w:szCs w:val="20"/>
              </w:rPr>
              <w:t>50 (0.3%)</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6C0CF19" w14:textId="77777777" w:rsidR="007B3B9B" w:rsidRDefault="00F95A8E">
            <w:pPr>
              <w:jc w:val="center"/>
            </w:pPr>
            <w:r>
              <w:rPr>
                <w:color w:val="231F1E"/>
                <w:sz w:val="20"/>
                <w:szCs w:val="20"/>
              </w:rPr>
              <w:t>4 (0.2%)</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DD5F4D5" w14:textId="77777777" w:rsidR="007B3B9B" w:rsidRDefault="00F95A8E">
            <w:pPr>
              <w:jc w:val="center"/>
            </w:pPr>
            <w:r>
              <w:rPr>
                <w:color w:val="231F1E"/>
                <w:sz w:val="20"/>
                <w:szCs w:val="20"/>
              </w:rPr>
              <w:t>66 (0.4%)</w:t>
            </w:r>
          </w:p>
        </w:tc>
      </w:tr>
      <w:tr w:rsidR="007B3B9B" w14:paraId="5AEE2BCE" w14:textId="77777777" w:rsidTr="004D5A79">
        <w:trPr>
          <w:trHeight w:val="238"/>
        </w:trPr>
        <w:tc>
          <w:tcPr>
            <w:tcW w:w="280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D839D58" w14:textId="77777777" w:rsidR="007B3B9B" w:rsidRDefault="00F95A8E">
            <w:r>
              <w:rPr>
                <w:color w:val="231F1E"/>
                <w:sz w:val="20"/>
                <w:szCs w:val="20"/>
              </w:rPr>
              <w:t>Asian</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D380FCF" w14:textId="77777777" w:rsidR="007B3B9B" w:rsidRDefault="00F95A8E">
            <w:pPr>
              <w:jc w:val="center"/>
            </w:pPr>
            <w:r>
              <w:rPr>
                <w:color w:val="231F1E"/>
                <w:sz w:val="20"/>
                <w:szCs w:val="20"/>
              </w:rPr>
              <w:t>67 (3.0%)</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AC3660A" w14:textId="77777777" w:rsidR="007B3B9B" w:rsidRDefault="00F95A8E">
            <w:pPr>
              <w:jc w:val="center"/>
            </w:pPr>
            <w:r>
              <w:rPr>
                <w:color w:val="231F1E"/>
                <w:sz w:val="20"/>
                <w:szCs w:val="20"/>
              </w:rPr>
              <w:t>475 (3.2%)</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52E98C7" w14:textId="77777777" w:rsidR="007B3B9B" w:rsidRDefault="00F95A8E">
            <w:pPr>
              <w:jc w:val="center"/>
            </w:pPr>
            <w:r>
              <w:rPr>
                <w:color w:val="231F1E"/>
                <w:sz w:val="20"/>
                <w:szCs w:val="20"/>
              </w:rPr>
              <w:t>76 (2.9%)</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57A7C99B" w14:textId="77777777" w:rsidR="007B3B9B" w:rsidRDefault="00F95A8E">
            <w:pPr>
              <w:jc w:val="center"/>
            </w:pPr>
            <w:r>
              <w:rPr>
                <w:color w:val="231F1E"/>
                <w:sz w:val="20"/>
                <w:szCs w:val="20"/>
              </w:rPr>
              <w:t>525 (3.2%)</w:t>
            </w:r>
          </w:p>
        </w:tc>
      </w:tr>
      <w:tr w:rsidR="007B3B9B" w14:paraId="1807E3D3" w14:textId="77777777" w:rsidTr="004D5A79">
        <w:trPr>
          <w:trHeight w:val="254"/>
        </w:trPr>
        <w:tc>
          <w:tcPr>
            <w:tcW w:w="2808"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E135845" w14:textId="77777777" w:rsidR="007B3B9B" w:rsidRDefault="00F95A8E">
            <w:r>
              <w:rPr>
                <w:color w:val="231F1E"/>
                <w:sz w:val="20"/>
                <w:szCs w:val="20"/>
              </w:rPr>
              <w:t>Black or African American</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72E587C" w14:textId="77777777" w:rsidR="007B3B9B" w:rsidRDefault="00F95A8E">
            <w:pPr>
              <w:jc w:val="center"/>
            </w:pPr>
            <w:r>
              <w:rPr>
                <w:color w:val="231F1E"/>
                <w:sz w:val="20"/>
                <w:szCs w:val="20"/>
              </w:rPr>
              <w:t>192 (8.5%)</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8056BFB" w14:textId="77777777" w:rsidR="007B3B9B" w:rsidRDefault="00F95A8E">
            <w:pPr>
              <w:jc w:val="center"/>
            </w:pPr>
            <w:r>
              <w:rPr>
                <w:color w:val="231F1E"/>
                <w:sz w:val="20"/>
                <w:szCs w:val="20"/>
              </w:rPr>
              <w:t>1,061 (7.2%)</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30C5B57" w14:textId="77777777" w:rsidR="007B3B9B" w:rsidRDefault="00F95A8E">
            <w:pPr>
              <w:jc w:val="center"/>
            </w:pPr>
            <w:r>
              <w:rPr>
                <w:color w:val="231F1E"/>
                <w:sz w:val="20"/>
                <w:szCs w:val="20"/>
              </w:rPr>
              <w:t>186 (7.1%)</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C190CAB" w14:textId="77777777" w:rsidR="007B3B9B" w:rsidRDefault="00F95A8E">
            <w:pPr>
              <w:jc w:val="center"/>
            </w:pPr>
            <w:r>
              <w:rPr>
                <w:color w:val="231F1E"/>
                <w:sz w:val="20"/>
                <w:szCs w:val="20"/>
              </w:rPr>
              <w:t>1,149 (6.9%)</w:t>
            </w:r>
          </w:p>
        </w:tc>
      </w:tr>
      <w:tr w:rsidR="007B3B9B" w14:paraId="43ACA66D" w14:textId="77777777" w:rsidTr="004D5A79">
        <w:trPr>
          <w:trHeight w:val="254"/>
        </w:trPr>
        <w:tc>
          <w:tcPr>
            <w:tcW w:w="280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1BBD81E" w14:textId="77777777" w:rsidR="007B3B9B" w:rsidRDefault="00F95A8E">
            <w:r>
              <w:rPr>
                <w:color w:val="231F1E"/>
                <w:sz w:val="20"/>
                <w:szCs w:val="20"/>
              </w:rPr>
              <w:t>Hispanic</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1E5EAECC" w14:textId="77777777" w:rsidR="007B3B9B" w:rsidRDefault="00F95A8E">
            <w:pPr>
              <w:jc w:val="center"/>
            </w:pPr>
            <w:r>
              <w:rPr>
                <w:color w:val="231F1E"/>
                <w:sz w:val="20"/>
                <w:szCs w:val="20"/>
              </w:rPr>
              <w:t>174 (7.7%)</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1648EEC" w14:textId="77777777" w:rsidR="007B3B9B" w:rsidRDefault="00F95A8E">
            <w:pPr>
              <w:jc w:val="center"/>
            </w:pPr>
            <w:r>
              <w:rPr>
                <w:color w:val="231F1E"/>
                <w:sz w:val="20"/>
                <w:szCs w:val="20"/>
              </w:rPr>
              <w:t>1,274 (8.7%)</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9CBB0CC" w14:textId="77777777" w:rsidR="007B3B9B" w:rsidRDefault="00F95A8E">
            <w:pPr>
              <w:jc w:val="center"/>
            </w:pPr>
            <w:r>
              <w:rPr>
                <w:color w:val="231F1E"/>
                <w:sz w:val="20"/>
                <w:szCs w:val="20"/>
              </w:rPr>
              <w:t>194 (7.4%)</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164A83BD" w14:textId="77777777" w:rsidR="007B3B9B" w:rsidRDefault="00F95A8E">
            <w:pPr>
              <w:jc w:val="center"/>
            </w:pPr>
            <w:r>
              <w:rPr>
                <w:color w:val="231F1E"/>
                <w:sz w:val="20"/>
                <w:szCs w:val="20"/>
              </w:rPr>
              <w:t>1,327 (8.0%)</w:t>
            </w:r>
          </w:p>
        </w:tc>
      </w:tr>
      <w:tr w:rsidR="007B3B9B" w14:paraId="2C96E3D1" w14:textId="77777777" w:rsidTr="004D5A79">
        <w:trPr>
          <w:trHeight w:val="238"/>
        </w:trPr>
        <w:tc>
          <w:tcPr>
            <w:tcW w:w="2808"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1798959" w14:textId="77777777" w:rsidR="007B3B9B" w:rsidRDefault="00F95A8E">
            <w:r>
              <w:rPr>
                <w:color w:val="231F1E"/>
                <w:sz w:val="20"/>
                <w:szCs w:val="20"/>
              </w:rPr>
              <w:t>International *</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E970ECC" w14:textId="77777777" w:rsidR="007B3B9B" w:rsidRDefault="00F95A8E">
            <w:pPr>
              <w:jc w:val="center"/>
            </w:pPr>
            <w:r>
              <w:rPr>
                <w:color w:val="231F1E"/>
                <w:sz w:val="20"/>
                <w:szCs w:val="20"/>
              </w:rPr>
              <w:t>339 (15.1%)</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41F7E6D" w14:textId="77777777" w:rsidR="007B3B9B" w:rsidRDefault="00F95A8E">
            <w:pPr>
              <w:jc w:val="center"/>
            </w:pPr>
            <w:r>
              <w:rPr>
                <w:color w:val="231F1E"/>
                <w:sz w:val="20"/>
                <w:szCs w:val="20"/>
              </w:rPr>
              <w:t>985 (6.7%)</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741FF08" w14:textId="77777777" w:rsidR="007B3B9B" w:rsidRDefault="00F95A8E">
            <w:pPr>
              <w:jc w:val="center"/>
            </w:pPr>
            <w:r>
              <w:rPr>
                <w:color w:val="231F1E"/>
                <w:sz w:val="20"/>
                <w:szCs w:val="20"/>
              </w:rPr>
              <w:t>503 (19.2%)</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9E18ACF" w14:textId="77777777" w:rsidR="007B3B9B" w:rsidRDefault="00F95A8E">
            <w:pPr>
              <w:jc w:val="center"/>
            </w:pPr>
            <w:r>
              <w:rPr>
                <w:color w:val="231F1E"/>
                <w:sz w:val="20"/>
                <w:szCs w:val="20"/>
              </w:rPr>
              <w:t>2,106 (12.7%)</w:t>
            </w:r>
          </w:p>
        </w:tc>
      </w:tr>
      <w:tr w:rsidR="007B3B9B" w14:paraId="380265DB" w14:textId="77777777" w:rsidTr="004D5A79">
        <w:trPr>
          <w:trHeight w:val="493"/>
        </w:trPr>
        <w:tc>
          <w:tcPr>
            <w:tcW w:w="280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3AEA0BE" w14:textId="77777777" w:rsidR="007B3B9B" w:rsidRDefault="00F95A8E">
            <w:r>
              <w:rPr>
                <w:color w:val="231F1E"/>
                <w:sz w:val="20"/>
                <w:szCs w:val="20"/>
              </w:rPr>
              <w:t>Native Hawaiian or Other Pacific Islander</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D596E5E" w14:textId="77777777" w:rsidR="007B3B9B" w:rsidRDefault="00F95A8E">
            <w:pPr>
              <w:jc w:val="center"/>
            </w:pPr>
            <w:r>
              <w:rPr>
                <w:color w:val="231F1E"/>
                <w:sz w:val="20"/>
                <w:szCs w:val="20"/>
              </w:rPr>
              <w:t>1 (0.0%)</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AEBE1B7" w14:textId="77777777" w:rsidR="007B3B9B" w:rsidRDefault="00F95A8E">
            <w:pPr>
              <w:jc w:val="center"/>
            </w:pPr>
            <w:r>
              <w:rPr>
                <w:color w:val="231F1E"/>
                <w:sz w:val="20"/>
                <w:szCs w:val="20"/>
              </w:rPr>
              <w:t>6 (0.0%)</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63F13F4" w14:textId="77777777" w:rsidR="007B3B9B" w:rsidRDefault="00F95A8E">
            <w:pPr>
              <w:jc w:val="center"/>
            </w:pPr>
            <w:r>
              <w:rPr>
                <w:color w:val="231F1E"/>
                <w:sz w:val="20"/>
                <w:szCs w:val="20"/>
              </w:rPr>
              <w:t>N/A</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CED55D2" w14:textId="77777777" w:rsidR="007B3B9B" w:rsidRDefault="00F95A8E">
            <w:pPr>
              <w:jc w:val="center"/>
            </w:pPr>
            <w:r>
              <w:rPr>
                <w:color w:val="231F1E"/>
                <w:sz w:val="20"/>
                <w:szCs w:val="20"/>
              </w:rPr>
              <w:t>N/A</w:t>
            </w:r>
          </w:p>
        </w:tc>
      </w:tr>
      <w:tr w:rsidR="007B3B9B" w14:paraId="4799FF09" w14:textId="77777777" w:rsidTr="004D5A79">
        <w:trPr>
          <w:trHeight w:val="254"/>
        </w:trPr>
        <w:tc>
          <w:tcPr>
            <w:tcW w:w="2808"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F0A531B" w14:textId="77777777" w:rsidR="007B3B9B" w:rsidRDefault="00F95A8E">
            <w:r>
              <w:rPr>
                <w:color w:val="231F1E"/>
                <w:sz w:val="20"/>
                <w:szCs w:val="20"/>
              </w:rPr>
              <w:t>No Response</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A2316C3" w14:textId="77777777" w:rsidR="007B3B9B" w:rsidRDefault="00F95A8E">
            <w:pPr>
              <w:jc w:val="center"/>
            </w:pPr>
            <w:r>
              <w:rPr>
                <w:color w:val="231F1E"/>
                <w:sz w:val="20"/>
                <w:szCs w:val="20"/>
              </w:rPr>
              <w:t>56 (2.5%)</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F2D1C85" w14:textId="77777777" w:rsidR="007B3B9B" w:rsidRDefault="00F95A8E">
            <w:pPr>
              <w:jc w:val="center"/>
            </w:pPr>
            <w:r>
              <w:rPr>
                <w:color w:val="231F1E"/>
                <w:sz w:val="20"/>
                <w:szCs w:val="20"/>
              </w:rPr>
              <w:t>706 (4.8%)</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0ABE073" w14:textId="77777777" w:rsidR="007B3B9B" w:rsidRDefault="00F95A8E">
            <w:pPr>
              <w:jc w:val="center"/>
            </w:pPr>
            <w:r>
              <w:rPr>
                <w:color w:val="231F1E"/>
                <w:sz w:val="20"/>
                <w:szCs w:val="20"/>
              </w:rPr>
              <w:t>N/A</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CCE7637" w14:textId="77777777" w:rsidR="007B3B9B" w:rsidRDefault="00F95A8E">
            <w:pPr>
              <w:jc w:val="center"/>
            </w:pPr>
            <w:r>
              <w:rPr>
                <w:color w:val="231F1E"/>
                <w:sz w:val="20"/>
                <w:szCs w:val="20"/>
              </w:rPr>
              <w:t>N/A</w:t>
            </w:r>
          </w:p>
        </w:tc>
      </w:tr>
      <w:tr w:rsidR="007B3B9B" w14:paraId="0A0E22F9" w14:textId="77777777" w:rsidTr="004D5A79">
        <w:trPr>
          <w:trHeight w:val="254"/>
        </w:trPr>
        <w:tc>
          <w:tcPr>
            <w:tcW w:w="2808"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9D9DB33" w14:textId="77777777" w:rsidR="007B3B9B" w:rsidRDefault="00F95A8E">
            <w:r>
              <w:rPr>
                <w:color w:val="231F1E"/>
                <w:sz w:val="20"/>
                <w:szCs w:val="20"/>
              </w:rPr>
              <w:t>Two or More Races</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5BB390D" w14:textId="77777777" w:rsidR="007B3B9B" w:rsidRDefault="00F95A8E">
            <w:pPr>
              <w:jc w:val="center"/>
            </w:pPr>
            <w:r>
              <w:rPr>
                <w:color w:val="231F1E"/>
                <w:sz w:val="20"/>
                <w:szCs w:val="20"/>
              </w:rPr>
              <w:t>88 (3.9%)</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A887592" w14:textId="77777777" w:rsidR="007B3B9B" w:rsidRDefault="00F95A8E">
            <w:pPr>
              <w:jc w:val="center"/>
            </w:pPr>
            <w:r>
              <w:rPr>
                <w:color w:val="231F1E"/>
                <w:sz w:val="20"/>
                <w:szCs w:val="20"/>
              </w:rPr>
              <w:t>643 (4.4%)</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101357AE" w14:textId="77777777" w:rsidR="007B3B9B" w:rsidRDefault="00F95A8E">
            <w:pPr>
              <w:jc w:val="center"/>
            </w:pPr>
            <w:r>
              <w:rPr>
                <w:color w:val="231F1E"/>
                <w:sz w:val="20"/>
                <w:szCs w:val="20"/>
              </w:rPr>
              <w:t>109 (4.2%)</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5117686E" w14:textId="77777777" w:rsidR="007B3B9B" w:rsidRDefault="00F95A8E">
            <w:pPr>
              <w:jc w:val="center"/>
            </w:pPr>
            <w:r>
              <w:rPr>
                <w:color w:val="231F1E"/>
                <w:sz w:val="20"/>
                <w:szCs w:val="20"/>
              </w:rPr>
              <w:t>676 (4.1%)</w:t>
            </w:r>
          </w:p>
        </w:tc>
      </w:tr>
      <w:tr w:rsidR="007B3B9B" w14:paraId="23834BED" w14:textId="77777777" w:rsidTr="004D5A79">
        <w:trPr>
          <w:trHeight w:val="238"/>
        </w:trPr>
        <w:tc>
          <w:tcPr>
            <w:tcW w:w="2808"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B606A38" w14:textId="77777777" w:rsidR="007B3B9B" w:rsidRDefault="00F95A8E">
            <w:r>
              <w:rPr>
                <w:color w:val="231F1E"/>
                <w:sz w:val="20"/>
                <w:szCs w:val="20"/>
              </w:rPr>
              <w:t>White</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CD7D64A" w14:textId="77777777" w:rsidR="007B3B9B" w:rsidRDefault="00F95A8E">
            <w:pPr>
              <w:jc w:val="center"/>
            </w:pPr>
            <w:r>
              <w:rPr>
                <w:color w:val="231F1E"/>
                <w:sz w:val="20"/>
                <w:szCs w:val="20"/>
              </w:rPr>
              <w:t>1,289 (57.3%)</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F449699" w14:textId="77777777" w:rsidR="007B3B9B" w:rsidRDefault="00F95A8E">
            <w:pPr>
              <w:jc w:val="center"/>
            </w:pPr>
            <w:r>
              <w:rPr>
                <w:color w:val="231F1E"/>
                <w:sz w:val="20"/>
                <w:szCs w:val="20"/>
              </w:rPr>
              <w:t>9,481 (64.6%)</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5522A86" w14:textId="77777777" w:rsidR="007B3B9B" w:rsidRDefault="00F95A8E">
            <w:pPr>
              <w:jc w:val="center"/>
            </w:pPr>
            <w:r>
              <w:rPr>
                <w:color w:val="231F1E"/>
                <w:sz w:val="20"/>
                <w:szCs w:val="20"/>
              </w:rPr>
              <w:t>1,515 (57.7%)</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C362055" w14:textId="77777777" w:rsidR="007B3B9B" w:rsidRDefault="00F95A8E">
            <w:pPr>
              <w:jc w:val="center"/>
            </w:pPr>
            <w:r>
              <w:rPr>
                <w:color w:val="231F1E"/>
                <w:sz w:val="20"/>
                <w:szCs w:val="20"/>
              </w:rPr>
              <w:t>10,279 (61.9%)</w:t>
            </w:r>
          </w:p>
        </w:tc>
      </w:tr>
      <w:tr w:rsidR="00A838EA" w14:paraId="77EF96BD" w14:textId="77777777" w:rsidTr="004D5A79">
        <w:trPr>
          <w:trHeight w:val="238"/>
        </w:trPr>
        <w:tc>
          <w:tcPr>
            <w:tcW w:w="2808"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40" w:type="dxa"/>
              <w:bottom w:w="80" w:type="dxa"/>
              <w:right w:w="140" w:type="dxa"/>
            </w:tcMar>
            <w:vAlign w:val="center"/>
          </w:tcPr>
          <w:p w14:paraId="3951C445" w14:textId="2EBCD7AD" w:rsidR="00A838EA" w:rsidRDefault="00A838EA">
            <w:pPr>
              <w:rPr>
                <w:color w:val="231F1E"/>
                <w:sz w:val="20"/>
                <w:szCs w:val="20"/>
              </w:rPr>
            </w:pPr>
            <w:r>
              <w:rPr>
                <w:color w:val="231F1E"/>
                <w:sz w:val="20"/>
                <w:szCs w:val="20"/>
              </w:rPr>
              <w:t>Blanks</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40" w:type="dxa"/>
              <w:bottom w:w="80" w:type="dxa"/>
              <w:right w:w="140" w:type="dxa"/>
            </w:tcMar>
            <w:vAlign w:val="center"/>
          </w:tcPr>
          <w:p w14:paraId="10E35E64" w14:textId="0481A564" w:rsidR="00A838EA" w:rsidRDefault="00A838EA">
            <w:pPr>
              <w:jc w:val="center"/>
              <w:rPr>
                <w:color w:val="231F1E"/>
                <w:sz w:val="20"/>
                <w:szCs w:val="20"/>
              </w:rPr>
            </w:pPr>
            <w:r>
              <w:rPr>
                <w:color w:val="231F1E"/>
                <w:sz w:val="20"/>
                <w:szCs w:val="20"/>
              </w:rPr>
              <w:t>36 (1.6%)</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40" w:type="dxa"/>
              <w:bottom w:w="80" w:type="dxa"/>
              <w:right w:w="140" w:type="dxa"/>
            </w:tcMar>
            <w:vAlign w:val="center"/>
          </w:tcPr>
          <w:p w14:paraId="7DA8D533" w14:textId="171D1840" w:rsidR="00A838EA" w:rsidRDefault="00A838EA">
            <w:pPr>
              <w:jc w:val="center"/>
              <w:rPr>
                <w:color w:val="231F1E"/>
                <w:sz w:val="20"/>
                <w:szCs w:val="20"/>
              </w:rPr>
            </w:pPr>
            <w:r>
              <w:rPr>
                <w:color w:val="231F1E"/>
                <w:sz w:val="20"/>
                <w:szCs w:val="20"/>
              </w:rPr>
              <w:t>--</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40" w:type="dxa"/>
              <w:bottom w:w="80" w:type="dxa"/>
              <w:right w:w="140" w:type="dxa"/>
            </w:tcMar>
            <w:vAlign w:val="center"/>
          </w:tcPr>
          <w:p w14:paraId="5108128B" w14:textId="4E1499F8" w:rsidR="00A838EA" w:rsidRDefault="00A838EA">
            <w:pPr>
              <w:jc w:val="center"/>
              <w:rPr>
                <w:color w:val="231F1E"/>
                <w:sz w:val="20"/>
                <w:szCs w:val="20"/>
              </w:rPr>
            </w:pPr>
            <w:r>
              <w:rPr>
                <w:color w:val="231F1E"/>
                <w:sz w:val="20"/>
                <w:szCs w:val="20"/>
              </w:rPr>
              <w:t>--</w:t>
            </w:r>
          </w:p>
        </w:tc>
        <w:tc>
          <w:tcPr>
            <w:tcW w:w="1651" w:type="dxa"/>
            <w:tcBorders>
              <w:top w:val="single" w:sz="4" w:space="0" w:color="CCCCCC"/>
              <w:left w:val="single" w:sz="4" w:space="0" w:color="CCCCCC"/>
              <w:bottom w:val="single" w:sz="4" w:space="0" w:color="CCCCCC"/>
              <w:right w:val="single" w:sz="4" w:space="0" w:color="CCCCCC"/>
            </w:tcBorders>
            <w:shd w:val="clear" w:color="auto" w:fill="FFFFFF" w:themeFill="background1"/>
            <w:tcMar>
              <w:top w:w="80" w:type="dxa"/>
              <w:left w:w="140" w:type="dxa"/>
              <w:bottom w:w="80" w:type="dxa"/>
              <w:right w:w="140" w:type="dxa"/>
            </w:tcMar>
            <w:vAlign w:val="center"/>
          </w:tcPr>
          <w:p w14:paraId="3DBC32A4" w14:textId="1347F67D" w:rsidR="00A838EA" w:rsidRDefault="00A838EA">
            <w:pPr>
              <w:jc w:val="center"/>
              <w:rPr>
                <w:color w:val="231F1E"/>
                <w:sz w:val="20"/>
                <w:szCs w:val="20"/>
              </w:rPr>
            </w:pPr>
            <w:r>
              <w:rPr>
                <w:color w:val="231F1E"/>
                <w:sz w:val="20"/>
                <w:szCs w:val="20"/>
              </w:rPr>
              <w:t>--</w:t>
            </w:r>
          </w:p>
        </w:tc>
      </w:tr>
      <w:tr w:rsidR="007B3B9B" w14:paraId="5DA14BED" w14:textId="77777777" w:rsidTr="004D5A79">
        <w:trPr>
          <w:trHeight w:val="254"/>
        </w:trPr>
        <w:tc>
          <w:tcPr>
            <w:tcW w:w="2808"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F047DEA" w14:textId="77777777" w:rsidR="007B3B9B" w:rsidRDefault="00F95A8E">
            <w:r>
              <w:rPr>
                <w:b/>
                <w:bCs/>
                <w:color w:val="231F1E"/>
                <w:sz w:val="20"/>
                <w:szCs w:val="20"/>
              </w:rPr>
              <w:t>Total</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A5F6A66" w14:textId="4CDBA375" w:rsidR="007B3B9B" w:rsidRDefault="00F95A8E">
            <w:pPr>
              <w:jc w:val="center"/>
            </w:pPr>
            <w:r>
              <w:rPr>
                <w:b/>
                <w:bCs/>
                <w:color w:val="231F1E"/>
                <w:sz w:val="20"/>
                <w:szCs w:val="20"/>
              </w:rPr>
              <w:t>2,248</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981B693" w14:textId="77777777" w:rsidR="007B3B9B" w:rsidRDefault="00F95A8E">
            <w:pPr>
              <w:jc w:val="center"/>
            </w:pPr>
            <w:r>
              <w:rPr>
                <w:b/>
                <w:bCs/>
                <w:color w:val="231F1E"/>
                <w:sz w:val="20"/>
                <w:szCs w:val="20"/>
              </w:rPr>
              <w:t>14,681</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0461858" w14:textId="77777777" w:rsidR="007B3B9B" w:rsidRDefault="00F95A8E">
            <w:pPr>
              <w:jc w:val="center"/>
            </w:pPr>
            <w:r>
              <w:rPr>
                <w:b/>
                <w:bCs/>
                <w:color w:val="231F1E"/>
                <w:sz w:val="20"/>
                <w:szCs w:val="20"/>
              </w:rPr>
              <w:t>2,626</w:t>
            </w:r>
          </w:p>
        </w:tc>
        <w:tc>
          <w:tcPr>
            <w:tcW w:w="165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C20B3E0" w14:textId="33165398" w:rsidR="004D5A79" w:rsidRPr="004D5A79" w:rsidRDefault="00F95A8E" w:rsidP="004D5A79">
            <w:pPr>
              <w:jc w:val="center"/>
              <w:rPr>
                <w:b/>
                <w:bCs/>
                <w:color w:val="231F1E"/>
                <w:sz w:val="20"/>
                <w:szCs w:val="20"/>
              </w:rPr>
            </w:pPr>
            <w:r>
              <w:rPr>
                <w:b/>
                <w:bCs/>
                <w:color w:val="231F1E"/>
                <w:sz w:val="20"/>
                <w:szCs w:val="20"/>
              </w:rPr>
              <w:t>16,617</w:t>
            </w:r>
          </w:p>
        </w:tc>
      </w:tr>
    </w:tbl>
    <w:p w14:paraId="6BAF6FA5" w14:textId="671766C4" w:rsidR="0028150D" w:rsidRDefault="004D5A79">
      <w:pPr>
        <w:pBdr>
          <w:bottom w:val="single" w:sz="6" w:space="4" w:color="F1C500"/>
        </w:pBdr>
        <w:spacing w:before="240" w:after="160"/>
        <w:rPr>
          <w:b/>
          <w:bCs/>
          <w:color w:val="532E1F"/>
          <w:sz w:val="26"/>
          <w:szCs w:val="26"/>
        </w:rPr>
      </w:pPr>
      <w:r>
        <w:rPr>
          <w:b/>
          <w:bCs/>
          <w:noProof/>
          <w:color w:val="532E1F"/>
          <w:sz w:val="26"/>
          <w:szCs w:val="26"/>
        </w:rPr>
        <w:lastRenderedPageBreak/>
        <w:drawing>
          <wp:anchor distT="0" distB="0" distL="114300" distR="114300" simplePos="0" relativeHeight="251655168" behindDoc="0" locked="0" layoutInCell="1" allowOverlap="1" wp14:anchorId="4CE1274F" wp14:editId="0655BEC6">
            <wp:simplePos x="0" y="0"/>
            <wp:positionH relativeFrom="column">
              <wp:posOffset>0</wp:posOffset>
            </wp:positionH>
            <wp:positionV relativeFrom="paragraph">
              <wp:posOffset>0</wp:posOffset>
            </wp:positionV>
            <wp:extent cx="6029325" cy="3476625"/>
            <wp:effectExtent l="0" t="0" r="9525" b="9525"/>
            <wp:wrapTopAndBottom/>
            <wp:docPr id="190151260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366576EE" w14:textId="3F5405C7" w:rsidR="007B3B9B" w:rsidRDefault="00432E4F" w:rsidP="00A16ADE">
      <w:pPr>
        <w:pStyle w:val="Heading1"/>
      </w:pPr>
      <w:r>
        <w:br w:type="column"/>
      </w:r>
      <w:r>
        <w:lastRenderedPageBreak/>
        <w:t>International vs. Domestic Student Employment</w:t>
      </w:r>
    </w:p>
    <w:p w14:paraId="6D90570F" w14:textId="77777777" w:rsidR="007B3B9B" w:rsidRDefault="00F95A8E">
      <w:pPr>
        <w:spacing w:after="120"/>
      </w:pPr>
      <w:r>
        <w:t>In 2025-26, international students made up 15.1% of the student employee workforce (339 of 2,248 working students), while representing 6.7% of the total WMU student population. Domestic students accounted for 84.9% of student employees.</w:t>
      </w:r>
    </w:p>
    <w:p w14:paraId="5568C90B" w14:textId="77777777" w:rsidR="007B3B9B" w:rsidRDefault="00F95A8E">
      <w:pPr>
        <w:spacing w:after="120"/>
      </w:pPr>
      <w:r>
        <w:t>In 2024-25, international students represented 19% of the student employee workforce (503 of 2,626). The decrease in raw numbers of international student employees from 503 to 339 reflects the overall enrollment changes.</w:t>
      </w:r>
    </w:p>
    <w:p w14:paraId="2FF588BC" w14:textId="6A3D0F72" w:rsidR="007B3B9B" w:rsidRDefault="00383E0C" w:rsidP="00383E0C">
      <w:pPr>
        <w:spacing w:after="120"/>
      </w:pPr>
      <w:r>
        <w:t>As previously mentioned, this report's international student figures (985) reflect main-campus enrollment only, out of the university-wide total of 2,060 in 2025-26, unlike prior-year figures, which included all campuses.</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6"/>
        <w:gridCol w:w="1736"/>
        <w:gridCol w:w="1736"/>
        <w:gridCol w:w="1736"/>
        <w:gridCol w:w="1736"/>
      </w:tblGrid>
      <w:tr w:rsidR="007B3B9B" w14:paraId="53B2A345" w14:textId="77777777" w:rsidTr="004D5A79">
        <w:trPr>
          <w:trHeight w:val="513"/>
        </w:trPr>
        <w:tc>
          <w:tcPr>
            <w:tcW w:w="2506"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798B50B0" w14:textId="77777777" w:rsidR="007B3B9B" w:rsidRDefault="00F95A8E">
            <w:pPr>
              <w:jc w:val="center"/>
            </w:pPr>
            <w:r>
              <w:rPr>
                <w:b/>
                <w:bCs/>
                <w:color w:val="FFFFFF"/>
                <w:sz w:val="20"/>
                <w:szCs w:val="20"/>
              </w:rPr>
              <w:t>Status</w:t>
            </w:r>
          </w:p>
        </w:tc>
        <w:tc>
          <w:tcPr>
            <w:tcW w:w="1736"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70A35936" w14:textId="77777777" w:rsidR="007B3B9B" w:rsidRDefault="00F95A8E">
            <w:pPr>
              <w:jc w:val="center"/>
            </w:pPr>
            <w:r>
              <w:rPr>
                <w:b/>
                <w:bCs/>
                <w:color w:val="FFFFFF"/>
                <w:sz w:val="20"/>
                <w:szCs w:val="20"/>
              </w:rPr>
              <w:t>2025-26 Student Employees</w:t>
            </w:r>
          </w:p>
        </w:tc>
        <w:tc>
          <w:tcPr>
            <w:tcW w:w="1736"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45A24E66" w14:textId="77777777" w:rsidR="007B3B9B" w:rsidRDefault="00F95A8E">
            <w:pPr>
              <w:jc w:val="center"/>
            </w:pPr>
            <w:r>
              <w:rPr>
                <w:b/>
                <w:bCs/>
                <w:color w:val="FFFFFF"/>
                <w:sz w:val="20"/>
                <w:szCs w:val="20"/>
              </w:rPr>
              <w:t>2025-26 WMU Population</w:t>
            </w:r>
          </w:p>
        </w:tc>
        <w:tc>
          <w:tcPr>
            <w:tcW w:w="1736" w:type="dxa"/>
            <w:tcBorders>
              <w:top w:val="single" w:sz="4" w:space="0" w:color="CCCCCC"/>
              <w:left w:val="single" w:sz="4" w:space="0" w:color="CCCCCC"/>
              <w:bottom w:val="single" w:sz="4" w:space="0" w:color="CCCCCC"/>
              <w:right w:val="single" w:sz="4" w:space="0" w:color="CCCCCC"/>
            </w:tcBorders>
            <w:shd w:val="clear" w:color="auto" w:fill="F1C500"/>
            <w:tcMar>
              <w:top w:w="80" w:type="dxa"/>
              <w:left w:w="140" w:type="dxa"/>
              <w:bottom w:w="80" w:type="dxa"/>
              <w:right w:w="140" w:type="dxa"/>
            </w:tcMar>
            <w:vAlign w:val="center"/>
          </w:tcPr>
          <w:p w14:paraId="7EA67A8A" w14:textId="77777777" w:rsidR="007B3B9B" w:rsidRDefault="00F95A8E">
            <w:pPr>
              <w:jc w:val="center"/>
            </w:pPr>
            <w:r>
              <w:rPr>
                <w:b/>
                <w:bCs/>
                <w:color w:val="532E1F"/>
                <w:sz w:val="20"/>
                <w:szCs w:val="20"/>
              </w:rPr>
              <w:t>2024-25 Student Employees</w:t>
            </w:r>
          </w:p>
        </w:tc>
        <w:tc>
          <w:tcPr>
            <w:tcW w:w="1736" w:type="dxa"/>
            <w:tcBorders>
              <w:top w:val="single" w:sz="4" w:space="0" w:color="CCCCCC"/>
              <w:left w:val="single" w:sz="4" w:space="0" w:color="CCCCCC"/>
              <w:bottom w:val="single" w:sz="4" w:space="0" w:color="CCCCCC"/>
              <w:right w:val="single" w:sz="4" w:space="0" w:color="CCCCCC"/>
            </w:tcBorders>
            <w:shd w:val="clear" w:color="auto" w:fill="F1C500"/>
            <w:tcMar>
              <w:top w:w="80" w:type="dxa"/>
              <w:left w:w="140" w:type="dxa"/>
              <w:bottom w:w="80" w:type="dxa"/>
              <w:right w:w="140" w:type="dxa"/>
            </w:tcMar>
            <w:vAlign w:val="center"/>
          </w:tcPr>
          <w:p w14:paraId="53B7F804" w14:textId="77777777" w:rsidR="007B3B9B" w:rsidRDefault="00F95A8E">
            <w:pPr>
              <w:jc w:val="center"/>
            </w:pPr>
            <w:r>
              <w:rPr>
                <w:b/>
                <w:bCs/>
                <w:color w:val="532E1F"/>
                <w:sz w:val="20"/>
                <w:szCs w:val="20"/>
              </w:rPr>
              <w:t>2024-25 WMU Population</w:t>
            </w:r>
          </w:p>
        </w:tc>
      </w:tr>
      <w:tr w:rsidR="007B3B9B" w14:paraId="6556C3FE" w14:textId="77777777" w:rsidTr="004D5A79">
        <w:trPr>
          <w:trHeight w:val="265"/>
        </w:trPr>
        <w:tc>
          <w:tcPr>
            <w:tcW w:w="250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72E648A" w14:textId="77777777" w:rsidR="007B3B9B" w:rsidRDefault="00F95A8E">
            <w:r>
              <w:rPr>
                <w:color w:val="231F1E"/>
                <w:sz w:val="20"/>
                <w:szCs w:val="20"/>
              </w:rPr>
              <w:t>International Students</w:t>
            </w:r>
          </w:p>
        </w:tc>
        <w:tc>
          <w:tcPr>
            <w:tcW w:w="173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9D3A6C7" w14:textId="77777777" w:rsidR="007B3B9B" w:rsidRDefault="00F95A8E">
            <w:pPr>
              <w:jc w:val="center"/>
            </w:pPr>
            <w:r>
              <w:rPr>
                <w:color w:val="231F1E"/>
                <w:sz w:val="20"/>
                <w:szCs w:val="20"/>
              </w:rPr>
              <w:t>339 (15.1%)</w:t>
            </w:r>
          </w:p>
        </w:tc>
        <w:tc>
          <w:tcPr>
            <w:tcW w:w="173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7B1CCF3" w14:textId="77777777" w:rsidR="007B3B9B" w:rsidRDefault="00F95A8E">
            <w:pPr>
              <w:jc w:val="center"/>
            </w:pPr>
            <w:r>
              <w:rPr>
                <w:color w:val="231F1E"/>
                <w:sz w:val="20"/>
                <w:szCs w:val="20"/>
              </w:rPr>
              <w:t>985 (6.7%)</w:t>
            </w:r>
          </w:p>
        </w:tc>
        <w:tc>
          <w:tcPr>
            <w:tcW w:w="173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B106A02" w14:textId="77777777" w:rsidR="007B3B9B" w:rsidRDefault="00F95A8E">
            <w:pPr>
              <w:jc w:val="center"/>
            </w:pPr>
            <w:r>
              <w:rPr>
                <w:color w:val="231F1E"/>
                <w:sz w:val="20"/>
                <w:szCs w:val="20"/>
              </w:rPr>
              <w:t>503 (19.2%)</w:t>
            </w:r>
          </w:p>
        </w:tc>
        <w:tc>
          <w:tcPr>
            <w:tcW w:w="173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FBF9F80" w14:textId="77777777" w:rsidR="007B3B9B" w:rsidRDefault="00F95A8E">
            <w:pPr>
              <w:jc w:val="center"/>
            </w:pPr>
            <w:r>
              <w:rPr>
                <w:color w:val="231F1E"/>
                <w:sz w:val="20"/>
                <w:szCs w:val="20"/>
              </w:rPr>
              <w:t>2,106 (12.7%)</w:t>
            </w:r>
          </w:p>
        </w:tc>
      </w:tr>
      <w:tr w:rsidR="007B3B9B" w14:paraId="70C5049A" w14:textId="77777777" w:rsidTr="004D5A79">
        <w:trPr>
          <w:trHeight w:val="248"/>
        </w:trPr>
        <w:tc>
          <w:tcPr>
            <w:tcW w:w="250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CA9E6F3" w14:textId="77777777" w:rsidR="007B3B9B" w:rsidRDefault="00F95A8E">
            <w:r>
              <w:rPr>
                <w:color w:val="231F1E"/>
                <w:sz w:val="20"/>
                <w:szCs w:val="20"/>
              </w:rPr>
              <w:t>Domestic Students</w:t>
            </w:r>
          </w:p>
        </w:tc>
        <w:tc>
          <w:tcPr>
            <w:tcW w:w="17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2D0DE5E6" w14:textId="77777777" w:rsidR="007B3B9B" w:rsidRDefault="00F95A8E">
            <w:pPr>
              <w:jc w:val="center"/>
            </w:pPr>
            <w:r>
              <w:rPr>
                <w:color w:val="231F1E"/>
                <w:sz w:val="20"/>
                <w:szCs w:val="20"/>
              </w:rPr>
              <w:t>1,909 (84.9%)</w:t>
            </w:r>
          </w:p>
        </w:tc>
        <w:tc>
          <w:tcPr>
            <w:tcW w:w="17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939786F" w14:textId="77777777" w:rsidR="007B3B9B" w:rsidRDefault="00F95A8E">
            <w:pPr>
              <w:jc w:val="center"/>
            </w:pPr>
            <w:r>
              <w:rPr>
                <w:color w:val="231F1E"/>
                <w:sz w:val="20"/>
                <w:szCs w:val="20"/>
              </w:rPr>
              <w:t>13,696 (93.3%)</w:t>
            </w:r>
          </w:p>
        </w:tc>
        <w:tc>
          <w:tcPr>
            <w:tcW w:w="17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CCDDF8F" w14:textId="77777777" w:rsidR="007B3B9B" w:rsidRDefault="00F95A8E">
            <w:pPr>
              <w:jc w:val="center"/>
            </w:pPr>
            <w:r>
              <w:rPr>
                <w:color w:val="231F1E"/>
                <w:sz w:val="20"/>
                <w:szCs w:val="20"/>
              </w:rPr>
              <w:t>2,123 (80.8%)</w:t>
            </w:r>
          </w:p>
        </w:tc>
        <w:tc>
          <w:tcPr>
            <w:tcW w:w="17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1067BB8" w14:textId="77777777" w:rsidR="007B3B9B" w:rsidRDefault="00F95A8E">
            <w:pPr>
              <w:jc w:val="center"/>
            </w:pPr>
            <w:r>
              <w:rPr>
                <w:color w:val="231F1E"/>
                <w:sz w:val="20"/>
                <w:szCs w:val="20"/>
              </w:rPr>
              <w:t>14,032 (84.4%)</w:t>
            </w:r>
          </w:p>
        </w:tc>
      </w:tr>
      <w:tr w:rsidR="007B3B9B" w14:paraId="13464B97" w14:textId="77777777" w:rsidTr="004D5A79">
        <w:trPr>
          <w:trHeight w:val="265"/>
        </w:trPr>
        <w:tc>
          <w:tcPr>
            <w:tcW w:w="250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14E8214" w14:textId="77777777" w:rsidR="007B3B9B" w:rsidRDefault="00F95A8E">
            <w:r>
              <w:rPr>
                <w:color w:val="231F1E"/>
                <w:sz w:val="20"/>
                <w:szCs w:val="20"/>
              </w:rPr>
              <w:t>No Response</w:t>
            </w:r>
          </w:p>
        </w:tc>
        <w:tc>
          <w:tcPr>
            <w:tcW w:w="173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BE1217E" w14:textId="77777777" w:rsidR="007B3B9B" w:rsidRDefault="00F95A8E">
            <w:pPr>
              <w:jc w:val="center"/>
            </w:pPr>
            <w:r>
              <w:rPr>
                <w:color w:val="231F1E"/>
                <w:sz w:val="20"/>
                <w:szCs w:val="20"/>
              </w:rPr>
              <w:t>0</w:t>
            </w:r>
          </w:p>
        </w:tc>
        <w:tc>
          <w:tcPr>
            <w:tcW w:w="173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6CEABA7" w14:textId="77777777" w:rsidR="007B3B9B" w:rsidRDefault="00F95A8E">
            <w:pPr>
              <w:jc w:val="center"/>
            </w:pPr>
            <w:r>
              <w:rPr>
                <w:color w:val="231F1E"/>
                <w:sz w:val="20"/>
                <w:szCs w:val="20"/>
              </w:rPr>
              <w:t>0</w:t>
            </w:r>
          </w:p>
        </w:tc>
        <w:tc>
          <w:tcPr>
            <w:tcW w:w="173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19BE715" w14:textId="77777777" w:rsidR="007B3B9B" w:rsidRDefault="00F95A8E">
            <w:pPr>
              <w:jc w:val="center"/>
            </w:pPr>
            <w:r>
              <w:rPr>
                <w:color w:val="231F1E"/>
                <w:sz w:val="20"/>
                <w:szCs w:val="20"/>
              </w:rPr>
              <w:t>0</w:t>
            </w:r>
          </w:p>
        </w:tc>
        <w:tc>
          <w:tcPr>
            <w:tcW w:w="173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4FCDA10" w14:textId="77777777" w:rsidR="007B3B9B" w:rsidRDefault="00F95A8E">
            <w:pPr>
              <w:jc w:val="center"/>
            </w:pPr>
            <w:r>
              <w:rPr>
                <w:color w:val="231F1E"/>
                <w:sz w:val="20"/>
                <w:szCs w:val="20"/>
              </w:rPr>
              <w:t>479 (2.9%)</w:t>
            </w:r>
          </w:p>
        </w:tc>
      </w:tr>
      <w:tr w:rsidR="007B3B9B" w14:paraId="2CA18317" w14:textId="77777777" w:rsidTr="004D5A79">
        <w:trPr>
          <w:trHeight w:val="248"/>
        </w:trPr>
        <w:tc>
          <w:tcPr>
            <w:tcW w:w="250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ACEA70A" w14:textId="77777777" w:rsidR="007B3B9B" w:rsidRDefault="00F95A8E">
            <w:r>
              <w:rPr>
                <w:b/>
                <w:bCs/>
                <w:color w:val="231F1E"/>
                <w:sz w:val="20"/>
                <w:szCs w:val="20"/>
              </w:rPr>
              <w:t>Total</w:t>
            </w:r>
          </w:p>
        </w:tc>
        <w:tc>
          <w:tcPr>
            <w:tcW w:w="17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4EAF38A" w14:textId="77777777" w:rsidR="007B3B9B" w:rsidRDefault="00F95A8E">
            <w:pPr>
              <w:jc w:val="center"/>
            </w:pPr>
            <w:r>
              <w:rPr>
                <w:b/>
                <w:bCs/>
                <w:color w:val="231F1E"/>
                <w:sz w:val="20"/>
                <w:szCs w:val="20"/>
              </w:rPr>
              <w:t>2,248</w:t>
            </w:r>
          </w:p>
        </w:tc>
        <w:tc>
          <w:tcPr>
            <w:tcW w:w="17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48DC4DC" w14:textId="77777777" w:rsidR="007B3B9B" w:rsidRDefault="00F95A8E">
            <w:pPr>
              <w:jc w:val="center"/>
            </w:pPr>
            <w:r>
              <w:rPr>
                <w:b/>
                <w:bCs/>
                <w:color w:val="231F1E"/>
                <w:sz w:val="20"/>
                <w:szCs w:val="20"/>
              </w:rPr>
              <w:t>14,681</w:t>
            </w:r>
          </w:p>
        </w:tc>
        <w:tc>
          <w:tcPr>
            <w:tcW w:w="17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DC5E997" w14:textId="77777777" w:rsidR="007B3B9B" w:rsidRDefault="00F95A8E">
            <w:pPr>
              <w:jc w:val="center"/>
            </w:pPr>
            <w:r>
              <w:rPr>
                <w:b/>
                <w:bCs/>
                <w:color w:val="231F1E"/>
                <w:sz w:val="20"/>
                <w:szCs w:val="20"/>
              </w:rPr>
              <w:t>2,626</w:t>
            </w:r>
          </w:p>
        </w:tc>
        <w:tc>
          <w:tcPr>
            <w:tcW w:w="173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C9F0C23" w14:textId="77777777" w:rsidR="007B3B9B" w:rsidRDefault="00F95A8E">
            <w:pPr>
              <w:jc w:val="center"/>
            </w:pPr>
            <w:r>
              <w:rPr>
                <w:b/>
                <w:bCs/>
                <w:color w:val="231F1E"/>
                <w:sz w:val="20"/>
                <w:szCs w:val="20"/>
              </w:rPr>
              <w:t>16,617</w:t>
            </w:r>
          </w:p>
        </w:tc>
      </w:tr>
    </w:tbl>
    <w:p w14:paraId="4B2EE43E" w14:textId="06F229B4" w:rsidR="007B3B9B" w:rsidRDefault="007B3B9B"/>
    <w:p w14:paraId="7F88A399" w14:textId="2F440669" w:rsidR="007B3B9B" w:rsidRDefault="00F95A8E" w:rsidP="004D5A79">
      <w:pPr>
        <w:spacing w:after="120"/>
      </w:pPr>
      <w:r>
        <w:t>Note: WMU collects international student status as a demographic data point consistent with Institutional Research definitions. Some students had status not found in the dataset and are not reflected in the above table.</w:t>
      </w:r>
    </w:p>
    <w:p w14:paraId="70729964" w14:textId="77738491" w:rsidR="00C97617" w:rsidRPr="004D5A79" w:rsidRDefault="00970322" w:rsidP="00461BB8">
      <w:pPr>
        <w:pStyle w:val="Heading1"/>
      </w:pPr>
      <w:r>
        <w:rPr>
          <w:noProof/>
        </w:rPr>
        <w:drawing>
          <wp:anchor distT="0" distB="0" distL="114300" distR="114300" simplePos="0" relativeHeight="251656192" behindDoc="0" locked="0" layoutInCell="1" allowOverlap="1" wp14:anchorId="50E9C884" wp14:editId="22846A5B">
            <wp:simplePos x="0" y="0"/>
            <wp:positionH relativeFrom="margin">
              <wp:align>right</wp:align>
            </wp:positionH>
            <wp:positionV relativeFrom="paragraph">
              <wp:posOffset>157480</wp:posOffset>
            </wp:positionV>
            <wp:extent cx="2809875" cy="2571750"/>
            <wp:effectExtent l="0" t="0" r="9525" b="0"/>
            <wp:wrapTopAndBottom/>
            <wp:docPr id="75121018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3120" behindDoc="0" locked="0" layoutInCell="1" allowOverlap="1" wp14:anchorId="66B6D79A" wp14:editId="4CF0E6E9">
            <wp:simplePos x="0" y="0"/>
            <wp:positionH relativeFrom="margin">
              <wp:align>left</wp:align>
            </wp:positionH>
            <wp:positionV relativeFrom="paragraph">
              <wp:posOffset>158750</wp:posOffset>
            </wp:positionV>
            <wp:extent cx="3048000" cy="2571750"/>
            <wp:effectExtent l="0" t="0" r="0" b="0"/>
            <wp:wrapTopAndBottom/>
            <wp:docPr id="135002159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br w:type="page"/>
      </w:r>
      <w:r>
        <w:lastRenderedPageBreak/>
        <w:t>Self-Reported Gender</w:t>
      </w:r>
    </w:p>
    <w:p w14:paraId="7FFF9DEF" w14:textId="77777777" w:rsidR="00383E0C" w:rsidRDefault="00F95A8E">
      <w:pPr>
        <w:spacing w:after="120"/>
      </w:pPr>
      <w:r>
        <w:t xml:space="preserve">Female students continue to represent a majority of the student employee workforce. In 2025-26, 57.1% of student employees were female (1,262) and 42.9% were male (950), compared to 56% female and 44% male in 2024-25. </w:t>
      </w:r>
    </w:p>
    <w:p w14:paraId="6B10AFD5" w14:textId="4C2B452B" w:rsidR="007B3B9B" w:rsidRDefault="00383E0C" w:rsidP="00383E0C">
      <w:pPr>
        <w:spacing w:after="120"/>
      </w:pPr>
      <w:r>
        <w:t>*  WMU collects and reports gender in the male/female binary; we maintain this congruity with Institutional Research.</w:t>
      </w:r>
    </w:p>
    <w:p w14:paraId="7A366AB9" w14:textId="518C0F10" w:rsidR="007B3B9B" w:rsidRDefault="007B3B9B"/>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27"/>
        <w:gridCol w:w="1752"/>
        <w:gridCol w:w="1752"/>
        <w:gridCol w:w="1752"/>
        <w:gridCol w:w="1752"/>
      </w:tblGrid>
      <w:tr w:rsidR="007B3B9B" w14:paraId="1059E90D" w14:textId="77777777" w:rsidTr="00511952">
        <w:trPr>
          <w:trHeight w:val="508"/>
        </w:trPr>
        <w:tc>
          <w:tcPr>
            <w:tcW w:w="2527"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14A92E3A" w14:textId="77777777" w:rsidR="007B3B9B" w:rsidRDefault="00F95A8E">
            <w:pPr>
              <w:jc w:val="center"/>
            </w:pPr>
            <w:r>
              <w:rPr>
                <w:b/>
                <w:bCs/>
                <w:color w:val="FFFFFF"/>
                <w:sz w:val="20"/>
                <w:szCs w:val="20"/>
              </w:rPr>
              <w:t>Gender (Self-Reported)</w:t>
            </w:r>
          </w:p>
        </w:tc>
        <w:tc>
          <w:tcPr>
            <w:tcW w:w="1752"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395F13A7" w14:textId="77777777" w:rsidR="007B3B9B" w:rsidRDefault="00F95A8E">
            <w:pPr>
              <w:jc w:val="center"/>
            </w:pPr>
            <w:r>
              <w:rPr>
                <w:b/>
                <w:bCs/>
                <w:color w:val="FFFFFF"/>
                <w:sz w:val="20"/>
                <w:szCs w:val="20"/>
              </w:rPr>
              <w:t>2025-26 Student Employees</w:t>
            </w:r>
          </w:p>
        </w:tc>
        <w:tc>
          <w:tcPr>
            <w:tcW w:w="1752"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0F81CA6F" w14:textId="77777777" w:rsidR="007B3B9B" w:rsidRDefault="00F95A8E">
            <w:pPr>
              <w:jc w:val="center"/>
            </w:pPr>
            <w:r>
              <w:rPr>
                <w:b/>
                <w:bCs/>
                <w:color w:val="FFFFFF"/>
                <w:sz w:val="20"/>
                <w:szCs w:val="20"/>
              </w:rPr>
              <w:t>2025-26 WMU Population</w:t>
            </w:r>
          </w:p>
        </w:tc>
        <w:tc>
          <w:tcPr>
            <w:tcW w:w="1752" w:type="dxa"/>
            <w:tcBorders>
              <w:top w:val="single" w:sz="4" w:space="0" w:color="CCCCCC"/>
              <w:left w:val="single" w:sz="4" w:space="0" w:color="CCCCCC"/>
              <w:bottom w:val="single" w:sz="4" w:space="0" w:color="CCCCCC"/>
              <w:right w:val="single" w:sz="4" w:space="0" w:color="CCCCCC"/>
            </w:tcBorders>
            <w:shd w:val="clear" w:color="auto" w:fill="F1C500"/>
            <w:tcMar>
              <w:top w:w="80" w:type="dxa"/>
              <w:left w:w="140" w:type="dxa"/>
              <w:bottom w:w="80" w:type="dxa"/>
              <w:right w:w="140" w:type="dxa"/>
            </w:tcMar>
            <w:vAlign w:val="center"/>
          </w:tcPr>
          <w:p w14:paraId="013FB2DC" w14:textId="77777777" w:rsidR="007B3B9B" w:rsidRDefault="00F95A8E">
            <w:pPr>
              <w:jc w:val="center"/>
            </w:pPr>
            <w:r>
              <w:rPr>
                <w:b/>
                <w:bCs/>
                <w:color w:val="532E1F"/>
                <w:sz w:val="20"/>
                <w:szCs w:val="20"/>
              </w:rPr>
              <w:t>2024-25 Student Employees</w:t>
            </w:r>
          </w:p>
        </w:tc>
        <w:tc>
          <w:tcPr>
            <w:tcW w:w="1752" w:type="dxa"/>
            <w:tcBorders>
              <w:top w:val="single" w:sz="4" w:space="0" w:color="CCCCCC"/>
              <w:left w:val="single" w:sz="4" w:space="0" w:color="CCCCCC"/>
              <w:bottom w:val="single" w:sz="4" w:space="0" w:color="CCCCCC"/>
              <w:right w:val="single" w:sz="4" w:space="0" w:color="CCCCCC"/>
            </w:tcBorders>
            <w:shd w:val="clear" w:color="auto" w:fill="F1C500"/>
            <w:tcMar>
              <w:top w:w="80" w:type="dxa"/>
              <w:left w:w="140" w:type="dxa"/>
              <w:bottom w:w="80" w:type="dxa"/>
              <w:right w:w="140" w:type="dxa"/>
            </w:tcMar>
            <w:vAlign w:val="center"/>
          </w:tcPr>
          <w:p w14:paraId="03BD4DAF" w14:textId="77777777" w:rsidR="007B3B9B" w:rsidRDefault="00F95A8E">
            <w:pPr>
              <w:jc w:val="center"/>
            </w:pPr>
            <w:r>
              <w:rPr>
                <w:b/>
                <w:bCs/>
                <w:color w:val="532E1F"/>
                <w:sz w:val="20"/>
                <w:szCs w:val="20"/>
              </w:rPr>
              <w:t>2024-25 WMU Population</w:t>
            </w:r>
          </w:p>
        </w:tc>
      </w:tr>
      <w:tr w:rsidR="007B3B9B" w14:paraId="518BF129" w14:textId="77777777" w:rsidTr="00511952">
        <w:trPr>
          <w:trHeight w:val="262"/>
        </w:trPr>
        <w:tc>
          <w:tcPr>
            <w:tcW w:w="2527"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44E58B7" w14:textId="77777777" w:rsidR="007B3B9B" w:rsidRDefault="00F95A8E">
            <w:r>
              <w:rPr>
                <w:color w:val="231F1E"/>
                <w:sz w:val="20"/>
                <w:szCs w:val="20"/>
              </w:rPr>
              <w:t>Female (self-reported)</w:t>
            </w:r>
          </w:p>
        </w:tc>
        <w:tc>
          <w:tcPr>
            <w:tcW w:w="1752"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CAE5FDF" w14:textId="77777777" w:rsidR="007B3B9B" w:rsidRDefault="00F95A8E">
            <w:pPr>
              <w:jc w:val="center"/>
            </w:pPr>
            <w:r>
              <w:rPr>
                <w:color w:val="231F1E"/>
                <w:sz w:val="20"/>
                <w:szCs w:val="20"/>
              </w:rPr>
              <w:t>1,262 (57.1%)</w:t>
            </w:r>
          </w:p>
        </w:tc>
        <w:tc>
          <w:tcPr>
            <w:tcW w:w="1752"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8A0AF93" w14:textId="73374483" w:rsidR="007B3B9B" w:rsidRDefault="00F95A8E">
            <w:pPr>
              <w:jc w:val="center"/>
            </w:pPr>
            <w:r>
              <w:rPr>
                <w:color w:val="231F1E"/>
                <w:sz w:val="20"/>
                <w:szCs w:val="20"/>
              </w:rPr>
              <w:t>7,900 (53.8%)</w:t>
            </w:r>
          </w:p>
        </w:tc>
        <w:tc>
          <w:tcPr>
            <w:tcW w:w="1752"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77C71C6" w14:textId="77777777" w:rsidR="007B3B9B" w:rsidRDefault="00F95A8E">
            <w:pPr>
              <w:jc w:val="center"/>
            </w:pPr>
            <w:r>
              <w:rPr>
                <w:color w:val="231F1E"/>
                <w:sz w:val="20"/>
                <w:szCs w:val="20"/>
              </w:rPr>
              <w:t>1,461 (55.6%)</w:t>
            </w:r>
          </w:p>
        </w:tc>
        <w:tc>
          <w:tcPr>
            <w:tcW w:w="1752"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C256476" w14:textId="77777777" w:rsidR="007B3B9B" w:rsidRDefault="00F95A8E">
            <w:pPr>
              <w:jc w:val="center"/>
            </w:pPr>
            <w:r>
              <w:rPr>
                <w:color w:val="231F1E"/>
                <w:sz w:val="20"/>
                <w:szCs w:val="20"/>
              </w:rPr>
              <w:t>9,151 (55.1%)</w:t>
            </w:r>
          </w:p>
        </w:tc>
      </w:tr>
      <w:tr w:rsidR="007B3B9B" w14:paraId="319AAD4B" w14:textId="77777777" w:rsidTr="00511952">
        <w:trPr>
          <w:trHeight w:val="246"/>
        </w:trPr>
        <w:tc>
          <w:tcPr>
            <w:tcW w:w="252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0AF9A20" w14:textId="77777777" w:rsidR="007B3B9B" w:rsidRDefault="00F95A8E">
            <w:r>
              <w:rPr>
                <w:color w:val="231F1E"/>
                <w:sz w:val="20"/>
                <w:szCs w:val="20"/>
              </w:rPr>
              <w:t>Male (self-reported)</w:t>
            </w:r>
          </w:p>
        </w:tc>
        <w:tc>
          <w:tcPr>
            <w:tcW w:w="175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BB86423" w14:textId="77777777" w:rsidR="007B3B9B" w:rsidRDefault="00F95A8E">
            <w:pPr>
              <w:jc w:val="center"/>
            </w:pPr>
            <w:r>
              <w:rPr>
                <w:color w:val="231F1E"/>
                <w:sz w:val="20"/>
                <w:szCs w:val="20"/>
              </w:rPr>
              <w:t>950 (42.9%)</w:t>
            </w:r>
          </w:p>
        </w:tc>
        <w:tc>
          <w:tcPr>
            <w:tcW w:w="175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1BE67A7F" w14:textId="10D3B545" w:rsidR="007B3B9B" w:rsidRDefault="00F95A8E">
            <w:pPr>
              <w:jc w:val="center"/>
            </w:pPr>
            <w:r>
              <w:rPr>
                <w:color w:val="231F1E"/>
                <w:sz w:val="20"/>
                <w:szCs w:val="20"/>
              </w:rPr>
              <w:t>6,769 (46.1%)</w:t>
            </w:r>
          </w:p>
        </w:tc>
        <w:tc>
          <w:tcPr>
            <w:tcW w:w="175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3F608D0" w14:textId="77777777" w:rsidR="007B3B9B" w:rsidRDefault="00F95A8E">
            <w:pPr>
              <w:jc w:val="center"/>
            </w:pPr>
            <w:r>
              <w:rPr>
                <w:color w:val="231F1E"/>
                <w:sz w:val="20"/>
                <w:szCs w:val="20"/>
              </w:rPr>
              <w:t>1,165 (44.4%)</w:t>
            </w:r>
          </w:p>
        </w:tc>
        <w:tc>
          <w:tcPr>
            <w:tcW w:w="175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0BD19FC" w14:textId="77777777" w:rsidR="007B3B9B" w:rsidRDefault="00F95A8E">
            <w:pPr>
              <w:jc w:val="center"/>
            </w:pPr>
            <w:r>
              <w:rPr>
                <w:color w:val="231F1E"/>
                <w:sz w:val="20"/>
                <w:szCs w:val="20"/>
              </w:rPr>
              <w:t>7,463 (44.9%)</w:t>
            </w:r>
          </w:p>
        </w:tc>
      </w:tr>
      <w:tr w:rsidR="007B3B9B" w14:paraId="14CDB949" w14:textId="77777777" w:rsidTr="00511952">
        <w:trPr>
          <w:trHeight w:val="262"/>
        </w:trPr>
        <w:tc>
          <w:tcPr>
            <w:tcW w:w="2527"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5F6DA6F" w14:textId="77777777" w:rsidR="007B3B9B" w:rsidRDefault="00F95A8E">
            <w:r>
              <w:rPr>
                <w:color w:val="231F1E"/>
                <w:sz w:val="20"/>
                <w:szCs w:val="20"/>
              </w:rPr>
              <w:t>No Response</w:t>
            </w:r>
          </w:p>
        </w:tc>
        <w:tc>
          <w:tcPr>
            <w:tcW w:w="1752"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A26930A" w14:textId="77777777" w:rsidR="007B3B9B" w:rsidRDefault="00F95A8E">
            <w:pPr>
              <w:jc w:val="center"/>
            </w:pPr>
            <w:r>
              <w:rPr>
                <w:color w:val="231F1E"/>
                <w:sz w:val="20"/>
                <w:szCs w:val="20"/>
              </w:rPr>
              <w:t>—</w:t>
            </w:r>
          </w:p>
        </w:tc>
        <w:tc>
          <w:tcPr>
            <w:tcW w:w="1752"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4E3C1BE" w14:textId="6D8871A3" w:rsidR="007B3B9B" w:rsidRDefault="00537501">
            <w:pPr>
              <w:jc w:val="center"/>
            </w:pPr>
            <w:r>
              <w:rPr>
                <w:color w:val="231F1E"/>
                <w:sz w:val="20"/>
                <w:szCs w:val="20"/>
              </w:rPr>
              <w:t>12 (0.1%)</w:t>
            </w:r>
          </w:p>
        </w:tc>
        <w:tc>
          <w:tcPr>
            <w:tcW w:w="1752"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08C916E" w14:textId="77777777" w:rsidR="007B3B9B" w:rsidRDefault="00F95A8E">
            <w:pPr>
              <w:jc w:val="center"/>
            </w:pPr>
            <w:r>
              <w:rPr>
                <w:color w:val="231F1E"/>
                <w:sz w:val="20"/>
                <w:szCs w:val="20"/>
              </w:rPr>
              <w:t>—</w:t>
            </w:r>
          </w:p>
        </w:tc>
        <w:tc>
          <w:tcPr>
            <w:tcW w:w="1752"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BB40919" w14:textId="77777777" w:rsidR="007B3B9B" w:rsidRDefault="00F95A8E">
            <w:pPr>
              <w:jc w:val="center"/>
            </w:pPr>
            <w:r>
              <w:rPr>
                <w:color w:val="231F1E"/>
                <w:sz w:val="20"/>
                <w:szCs w:val="20"/>
              </w:rPr>
              <w:t>3 (0.0%)</w:t>
            </w:r>
          </w:p>
        </w:tc>
      </w:tr>
      <w:tr w:rsidR="00A838EA" w14:paraId="4C9151DC" w14:textId="77777777" w:rsidTr="00511952">
        <w:trPr>
          <w:trHeight w:val="262"/>
        </w:trPr>
        <w:tc>
          <w:tcPr>
            <w:tcW w:w="2527"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vAlign w:val="center"/>
          </w:tcPr>
          <w:p w14:paraId="63403E68" w14:textId="31B128C8" w:rsidR="00A838EA" w:rsidRDefault="00A838EA">
            <w:pPr>
              <w:rPr>
                <w:color w:val="231F1E"/>
                <w:sz w:val="20"/>
                <w:szCs w:val="20"/>
              </w:rPr>
            </w:pPr>
            <w:r>
              <w:rPr>
                <w:color w:val="231F1E"/>
                <w:sz w:val="20"/>
                <w:szCs w:val="20"/>
              </w:rPr>
              <w:t>Blanks</w:t>
            </w:r>
          </w:p>
        </w:tc>
        <w:tc>
          <w:tcPr>
            <w:tcW w:w="1752"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vAlign w:val="center"/>
          </w:tcPr>
          <w:p w14:paraId="32A70EDF" w14:textId="5AD6EB60" w:rsidR="00A838EA" w:rsidRDefault="00A838EA">
            <w:pPr>
              <w:jc w:val="center"/>
              <w:rPr>
                <w:color w:val="231F1E"/>
                <w:sz w:val="20"/>
                <w:szCs w:val="20"/>
              </w:rPr>
            </w:pPr>
            <w:r>
              <w:rPr>
                <w:color w:val="231F1E"/>
                <w:sz w:val="20"/>
                <w:szCs w:val="20"/>
              </w:rPr>
              <w:t>36 (1.6%)</w:t>
            </w:r>
          </w:p>
        </w:tc>
        <w:tc>
          <w:tcPr>
            <w:tcW w:w="1752"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vAlign w:val="center"/>
          </w:tcPr>
          <w:p w14:paraId="4DF25ADA" w14:textId="3C404D03" w:rsidR="00A838EA" w:rsidRDefault="00511952">
            <w:pPr>
              <w:jc w:val="center"/>
              <w:rPr>
                <w:color w:val="231F1E"/>
                <w:sz w:val="20"/>
                <w:szCs w:val="20"/>
              </w:rPr>
            </w:pPr>
            <w:r>
              <w:rPr>
                <w:color w:val="231F1E"/>
                <w:sz w:val="20"/>
                <w:szCs w:val="20"/>
              </w:rPr>
              <w:t>—</w:t>
            </w:r>
          </w:p>
        </w:tc>
        <w:tc>
          <w:tcPr>
            <w:tcW w:w="1752"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vAlign w:val="center"/>
          </w:tcPr>
          <w:p w14:paraId="65942EDD" w14:textId="12B8DF76" w:rsidR="00A838EA" w:rsidRDefault="00511952">
            <w:pPr>
              <w:jc w:val="center"/>
              <w:rPr>
                <w:color w:val="231F1E"/>
                <w:sz w:val="20"/>
                <w:szCs w:val="20"/>
              </w:rPr>
            </w:pPr>
            <w:r>
              <w:rPr>
                <w:color w:val="231F1E"/>
                <w:sz w:val="20"/>
                <w:szCs w:val="20"/>
              </w:rPr>
              <w:t>—</w:t>
            </w:r>
          </w:p>
        </w:tc>
        <w:tc>
          <w:tcPr>
            <w:tcW w:w="1752"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vAlign w:val="center"/>
          </w:tcPr>
          <w:p w14:paraId="00D6D40B" w14:textId="549F26B9" w:rsidR="00A838EA" w:rsidRDefault="00511952" w:rsidP="00A838EA">
            <w:pPr>
              <w:jc w:val="center"/>
              <w:rPr>
                <w:color w:val="231F1E"/>
                <w:sz w:val="20"/>
                <w:szCs w:val="20"/>
              </w:rPr>
            </w:pPr>
            <w:r>
              <w:rPr>
                <w:color w:val="231F1E"/>
                <w:sz w:val="20"/>
                <w:szCs w:val="20"/>
              </w:rPr>
              <w:t>—</w:t>
            </w:r>
          </w:p>
        </w:tc>
      </w:tr>
      <w:tr w:rsidR="007B3B9B" w14:paraId="393668C3" w14:textId="77777777" w:rsidTr="00511952">
        <w:trPr>
          <w:trHeight w:val="246"/>
        </w:trPr>
        <w:tc>
          <w:tcPr>
            <w:tcW w:w="2527"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349D7A6" w14:textId="77777777" w:rsidR="007B3B9B" w:rsidRDefault="00F95A8E">
            <w:r>
              <w:rPr>
                <w:b/>
                <w:bCs/>
                <w:color w:val="231F1E"/>
                <w:sz w:val="20"/>
                <w:szCs w:val="20"/>
              </w:rPr>
              <w:t>Total</w:t>
            </w:r>
          </w:p>
        </w:tc>
        <w:tc>
          <w:tcPr>
            <w:tcW w:w="1752"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2E2C2A3" w14:textId="29D5FA23" w:rsidR="007B3B9B" w:rsidRDefault="00F95A8E">
            <w:pPr>
              <w:jc w:val="center"/>
            </w:pPr>
            <w:r>
              <w:rPr>
                <w:b/>
                <w:bCs/>
                <w:color w:val="231F1E"/>
                <w:sz w:val="20"/>
                <w:szCs w:val="20"/>
              </w:rPr>
              <w:t>2,248</w:t>
            </w:r>
          </w:p>
        </w:tc>
        <w:tc>
          <w:tcPr>
            <w:tcW w:w="1752"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051BE0F" w14:textId="77777777" w:rsidR="007B3B9B" w:rsidRDefault="00F95A8E">
            <w:pPr>
              <w:jc w:val="center"/>
            </w:pPr>
            <w:r>
              <w:rPr>
                <w:b/>
                <w:bCs/>
                <w:color w:val="231F1E"/>
                <w:sz w:val="20"/>
                <w:szCs w:val="20"/>
              </w:rPr>
              <w:t>14,681</w:t>
            </w:r>
          </w:p>
        </w:tc>
        <w:tc>
          <w:tcPr>
            <w:tcW w:w="1752"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AF50CEF" w14:textId="77777777" w:rsidR="007B3B9B" w:rsidRDefault="00F95A8E">
            <w:pPr>
              <w:jc w:val="center"/>
            </w:pPr>
            <w:r>
              <w:rPr>
                <w:b/>
                <w:bCs/>
                <w:color w:val="231F1E"/>
                <w:sz w:val="20"/>
                <w:szCs w:val="20"/>
              </w:rPr>
              <w:t>2,626</w:t>
            </w:r>
          </w:p>
        </w:tc>
        <w:tc>
          <w:tcPr>
            <w:tcW w:w="1752"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5FDEB3D" w14:textId="77777777" w:rsidR="007B3B9B" w:rsidRDefault="00F95A8E">
            <w:pPr>
              <w:jc w:val="center"/>
            </w:pPr>
            <w:r>
              <w:rPr>
                <w:b/>
                <w:bCs/>
                <w:color w:val="231F1E"/>
                <w:sz w:val="20"/>
                <w:szCs w:val="20"/>
              </w:rPr>
              <w:t>16,617</w:t>
            </w:r>
          </w:p>
        </w:tc>
      </w:tr>
    </w:tbl>
    <w:p w14:paraId="775DE65D" w14:textId="2260FF1E" w:rsidR="007B3B9B" w:rsidRDefault="007B3B9B"/>
    <w:p w14:paraId="685B82B5" w14:textId="7436464D" w:rsidR="007B3B9B" w:rsidRDefault="0029475A" w:rsidP="0029475A">
      <w:pPr>
        <w:pStyle w:val="Heading1"/>
      </w:pPr>
      <w:r>
        <w:rPr>
          <w:noProof/>
        </w:rPr>
        <w:drawing>
          <wp:anchor distT="0" distB="0" distL="114300" distR="114300" simplePos="0" relativeHeight="251654144" behindDoc="1" locked="0" layoutInCell="1" allowOverlap="1" wp14:anchorId="3F22FFAB" wp14:editId="250E6085">
            <wp:simplePos x="0" y="0"/>
            <wp:positionH relativeFrom="margin">
              <wp:posOffset>3200400</wp:posOffset>
            </wp:positionH>
            <wp:positionV relativeFrom="paragraph">
              <wp:posOffset>59055</wp:posOffset>
            </wp:positionV>
            <wp:extent cx="2857500" cy="2400300"/>
            <wp:effectExtent l="0" t="0" r="0" b="0"/>
            <wp:wrapTopAndBottom/>
            <wp:docPr id="1201153294" name="Chart 1">
              <a:extLst xmlns:a="http://schemas.openxmlformats.org/drawingml/2006/main">
                <a:ext uri="{FF2B5EF4-FFF2-40B4-BE49-F238E27FC236}">
                  <a16:creationId xmlns:a16="http://schemas.microsoft.com/office/drawing/2014/main" id="{6E8BC69E-BDB5-12B9-5EAA-2A4D9B4864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3056" behindDoc="0" locked="0" layoutInCell="1" allowOverlap="1" wp14:anchorId="7354AE58" wp14:editId="7109AF3B">
            <wp:simplePos x="0" y="0"/>
            <wp:positionH relativeFrom="margin">
              <wp:align>left</wp:align>
            </wp:positionH>
            <wp:positionV relativeFrom="paragraph">
              <wp:posOffset>49530</wp:posOffset>
            </wp:positionV>
            <wp:extent cx="2981325" cy="2409825"/>
            <wp:effectExtent l="0" t="0" r="9525" b="9525"/>
            <wp:wrapTopAndBottom/>
            <wp:docPr id="682162571" name="Chart 1">
              <a:extLst xmlns:a="http://schemas.openxmlformats.org/drawingml/2006/main">
                <a:ext uri="{FF2B5EF4-FFF2-40B4-BE49-F238E27FC236}">
                  <a16:creationId xmlns:a16="http://schemas.microsoft.com/office/drawing/2014/main" id="{8B08CBD0-2B26-7F3E-E3DF-13382EAEDB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00743F60">
        <w:rPr>
          <w:sz w:val="26"/>
        </w:rPr>
        <w:br w:type="page"/>
      </w:r>
      <w:r w:rsidR="00F95A8E">
        <w:lastRenderedPageBreak/>
        <w:t>Wage Distribution</w:t>
      </w:r>
    </w:p>
    <w:p w14:paraId="032F139B" w14:textId="77777777" w:rsidR="00383E0C" w:rsidRDefault="00F95A8E">
      <w:pPr>
        <w:spacing w:after="120"/>
      </w:pPr>
      <w:r>
        <w:t xml:space="preserve">Michigan's minimum wage as of 2025-26 is $13.73 per hour. The wage distribution below reflects the updated minimum wage environment. </w:t>
      </w:r>
    </w:p>
    <w:p w14:paraId="19B23C96" w14:textId="298E4C04" w:rsidR="007B3B9B" w:rsidRDefault="00383E0C" w:rsidP="00383E0C">
      <w:pPr>
        <w:spacing w:after="120"/>
      </w:pPr>
      <w:r>
        <w:t xml:space="preserve">*  </w:t>
      </w:r>
      <w:r w:rsidR="005B0CC9">
        <w:t>The</w:t>
      </w:r>
      <w:r>
        <w:t xml:space="preserve"> 2024-25 report used different pay bands ($12.48-$12.98 and above) due to the lower applicable minimum wage at that time, so direct band-to-band comparisons are not made here.</w:t>
      </w:r>
    </w:p>
    <w:p w14:paraId="65CB105F" w14:textId="77777777" w:rsidR="007B3B9B" w:rsidRDefault="007B3B9B"/>
    <w:p w14:paraId="410495E7" w14:textId="27AEBDAF" w:rsidR="007B3B9B" w:rsidRDefault="00F95A8E" w:rsidP="004D5A79">
      <w:pPr>
        <w:pStyle w:val="Heading2"/>
      </w:pPr>
      <w:r>
        <w:rPr>
          <w:szCs w:val="26"/>
        </w:rPr>
        <w:t>Wage Distribution by Positions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0"/>
        <w:gridCol w:w="4360"/>
      </w:tblGrid>
      <w:tr w:rsidR="007B3B9B" w14:paraId="17D7A4A0" w14:textId="77777777">
        <w:tc>
          <w:tcPr>
            <w:tcW w:w="500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67F78A12" w14:textId="77777777" w:rsidR="007B3B9B" w:rsidRDefault="00F95A8E">
            <w:pPr>
              <w:jc w:val="center"/>
            </w:pPr>
            <w:r>
              <w:rPr>
                <w:b/>
                <w:bCs/>
                <w:color w:val="FFFFFF"/>
                <w:sz w:val="20"/>
                <w:szCs w:val="20"/>
              </w:rPr>
              <w:t>Pay Band (per hour)</w:t>
            </w:r>
          </w:p>
        </w:tc>
        <w:tc>
          <w:tcPr>
            <w:tcW w:w="436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1E78B580" w14:textId="77777777" w:rsidR="007B3B9B" w:rsidRDefault="00F95A8E">
            <w:pPr>
              <w:jc w:val="center"/>
            </w:pPr>
            <w:r>
              <w:rPr>
                <w:b/>
                <w:bCs/>
                <w:color w:val="FFFFFF"/>
                <w:sz w:val="20"/>
                <w:szCs w:val="20"/>
              </w:rPr>
              <w:t>Positions</w:t>
            </w:r>
          </w:p>
        </w:tc>
      </w:tr>
      <w:tr w:rsidR="007B3B9B" w14:paraId="19539EF2" w14:textId="77777777">
        <w:tc>
          <w:tcPr>
            <w:tcW w:w="50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6D35FA6" w14:textId="77777777" w:rsidR="007B3B9B" w:rsidRDefault="00F95A8E">
            <w:r>
              <w:rPr>
                <w:color w:val="231F1E"/>
                <w:sz w:val="20"/>
                <w:szCs w:val="20"/>
              </w:rPr>
              <w:t>Minimum Wage ($13.73)</w:t>
            </w:r>
          </w:p>
        </w:tc>
        <w:tc>
          <w:tcPr>
            <w:tcW w:w="43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6092EC2" w14:textId="77777777" w:rsidR="007B3B9B" w:rsidRDefault="00F95A8E">
            <w:pPr>
              <w:jc w:val="center"/>
            </w:pPr>
            <w:r>
              <w:rPr>
                <w:color w:val="231F1E"/>
                <w:sz w:val="20"/>
                <w:szCs w:val="20"/>
              </w:rPr>
              <w:t>1,993 (58.9%)</w:t>
            </w:r>
          </w:p>
        </w:tc>
      </w:tr>
      <w:tr w:rsidR="007B3B9B" w14:paraId="2BF7960F" w14:textId="77777777">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80574EB" w14:textId="77777777" w:rsidR="007B3B9B" w:rsidRDefault="00F95A8E">
            <w:r>
              <w:rPr>
                <w:color w:val="231F1E"/>
                <w:sz w:val="20"/>
                <w:szCs w:val="20"/>
              </w:rPr>
              <w:t>$13.74 – $14.99</w:t>
            </w:r>
          </w:p>
        </w:tc>
        <w:tc>
          <w:tcPr>
            <w:tcW w:w="4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4632E64" w14:textId="77777777" w:rsidR="007B3B9B" w:rsidRDefault="00F95A8E">
            <w:pPr>
              <w:jc w:val="center"/>
            </w:pPr>
            <w:r>
              <w:rPr>
                <w:color w:val="231F1E"/>
                <w:sz w:val="20"/>
                <w:szCs w:val="20"/>
              </w:rPr>
              <w:t>630 (18.6%)</w:t>
            </w:r>
          </w:p>
        </w:tc>
      </w:tr>
      <w:tr w:rsidR="007B3B9B" w14:paraId="564EEB34" w14:textId="77777777">
        <w:tc>
          <w:tcPr>
            <w:tcW w:w="50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4448E39" w14:textId="77777777" w:rsidR="007B3B9B" w:rsidRDefault="00F95A8E">
            <w:r>
              <w:rPr>
                <w:color w:val="231F1E"/>
                <w:sz w:val="20"/>
                <w:szCs w:val="20"/>
              </w:rPr>
              <w:t>$15.00 – $16.99</w:t>
            </w:r>
          </w:p>
        </w:tc>
        <w:tc>
          <w:tcPr>
            <w:tcW w:w="43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510F333" w14:textId="77777777" w:rsidR="007B3B9B" w:rsidRDefault="00F95A8E">
            <w:pPr>
              <w:jc w:val="center"/>
            </w:pPr>
            <w:r>
              <w:rPr>
                <w:color w:val="231F1E"/>
                <w:sz w:val="20"/>
                <w:szCs w:val="20"/>
              </w:rPr>
              <w:t>529 (15.6%)</w:t>
            </w:r>
          </w:p>
        </w:tc>
      </w:tr>
      <w:tr w:rsidR="007B3B9B" w14:paraId="25ECBCD6" w14:textId="77777777">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2CA21783" w14:textId="77777777" w:rsidR="007B3B9B" w:rsidRDefault="00F95A8E">
            <w:r>
              <w:rPr>
                <w:color w:val="231F1E"/>
                <w:sz w:val="20"/>
                <w:szCs w:val="20"/>
              </w:rPr>
              <w:t>$17.00 and above</w:t>
            </w:r>
          </w:p>
        </w:tc>
        <w:tc>
          <w:tcPr>
            <w:tcW w:w="4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16CCC76" w14:textId="77777777" w:rsidR="007B3B9B" w:rsidRDefault="00F95A8E">
            <w:pPr>
              <w:jc w:val="center"/>
            </w:pPr>
            <w:r>
              <w:rPr>
                <w:color w:val="231F1E"/>
                <w:sz w:val="20"/>
                <w:szCs w:val="20"/>
              </w:rPr>
              <w:t>233 (6.9%)</w:t>
            </w:r>
          </w:p>
        </w:tc>
      </w:tr>
      <w:tr w:rsidR="007B3B9B" w14:paraId="57A5BC6D" w14:textId="77777777">
        <w:tc>
          <w:tcPr>
            <w:tcW w:w="50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6151BC9" w14:textId="77777777" w:rsidR="007B3B9B" w:rsidRDefault="00F95A8E">
            <w:r>
              <w:rPr>
                <w:b/>
                <w:bCs/>
                <w:color w:val="231F1E"/>
                <w:sz w:val="20"/>
                <w:szCs w:val="20"/>
              </w:rPr>
              <w:t>Total</w:t>
            </w:r>
          </w:p>
        </w:tc>
        <w:tc>
          <w:tcPr>
            <w:tcW w:w="43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2D7B0C7" w14:textId="77777777" w:rsidR="007B3B9B" w:rsidRDefault="00F95A8E">
            <w:pPr>
              <w:jc w:val="center"/>
            </w:pPr>
            <w:r>
              <w:rPr>
                <w:b/>
                <w:bCs/>
                <w:color w:val="231F1E"/>
                <w:sz w:val="20"/>
                <w:szCs w:val="20"/>
              </w:rPr>
              <w:t>3,385</w:t>
            </w:r>
          </w:p>
        </w:tc>
      </w:tr>
    </w:tbl>
    <w:p w14:paraId="1A719B0C" w14:textId="5D7C9E75" w:rsidR="00743F60" w:rsidRDefault="00743F60" w:rsidP="00743F60"/>
    <w:p w14:paraId="2B9167C6" w14:textId="441F8324" w:rsidR="00743F60" w:rsidRPr="00743F60" w:rsidRDefault="004D5A79" w:rsidP="00743F60">
      <w:r>
        <w:rPr>
          <w:noProof/>
        </w:rPr>
        <w:drawing>
          <wp:inline distT="0" distB="0" distL="0" distR="0" wp14:anchorId="07F6C5A9" wp14:editId="2545A134">
            <wp:extent cx="5953125" cy="3248025"/>
            <wp:effectExtent l="0" t="0" r="9525" b="9525"/>
            <wp:docPr id="199385508"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B114430" w14:textId="2E62AC1D" w:rsidR="007B3B9B" w:rsidRDefault="00743F60">
      <w:pPr>
        <w:pStyle w:val="Heading2"/>
      </w:pPr>
      <w:r>
        <w:br w:type="column"/>
      </w:r>
      <w:r>
        <w:rPr>
          <w:szCs w:val="26"/>
        </w:rPr>
        <w:lastRenderedPageBreak/>
        <w:t>Average Wage Summary</w:t>
      </w:r>
    </w:p>
    <w:p w14:paraId="2071B371" w14:textId="77777777" w:rsidR="007B3B9B" w:rsidRDefault="007B3B9B"/>
    <w:tbl>
      <w:tblPr>
        <w:tblW w:w="9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91"/>
        <w:gridCol w:w="2176"/>
        <w:gridCol w:w="2176"/>
      </w:tblGrid>
      <w:tr w:rsidR="007B3B9B" w14:paraId="7E421C5C" w14:textId="77777777" w:rsidTr="004D5A79">
        <w:trPr>
          <w:trHeight w:val="244"/>
        </w:trPr>
        <w:tc>
          <w:tcPr>
            <w:tcW w:w="4991"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44FDACE6" w14:textId="77777777" w:rsidR="007B3B9B" w:rsidRDefault="00F95A8E">
            <w:pPr>
              <w:jc w:val="center"/>
            </w:pPr>
            <w:r>
              <w:rPr>
                <w:b/>
                <w:bCs/>
                <w:color w:val="FFFFFF"/>
                <w:sz w:val="20"/>
                <w:szCs w:val="20"/>
              </w:rPr>
              <w:t>Metric</w:t>
            </w:r>
          </w:p>
        </w:tc>
        <w:tc>
          <w:tcPr>
            <w:tcW w:w="2176"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52DECBE5" w14:textId="77777777" w:rsidR="007B3B9B" w:rsidRDefault="00F95A8E">
            <w:pPr>
              <w:jc w:val="center"/>
            </w:pPr>
            <w:r>
              <w:rPr>
                <w:b/>
                <w:bCs/>
                <w:color w:val="FFFFFF"/>
                <w:sz w:val="20"/>
                <w:szCs w:val="20"/>
              </w:rPr>
              <w:t>2025-26</w:t>
            </w:r>
          </w:p>
        </w:tc>
        <w:tc>
          <w:tcPr>
            <w:tcW w:w="2176" w:type="dxa"/>
            <w:tcBorders>
              <w:top w:val="single" w:sz="4" w:space="0" w:color="CCCCCC"/>
              <w:left w:val="single" w:sz="4" w:space="0" w:color="CCCCCC"/>
              <w:bottom w:val="single" w:sz="4" w:space="0" w:color="CCCCCC"/>
              <w:right w:val="single" w:sz="4" w:space="0" w:color="CCCCCC"/>
            </w:tcBorders>
            <w:shd w:val="clear" w:color="auto" w:fill="F1C500"/>
            <w:tcMar>
              <w:top w:w="80" w:type="dxa"/>
              <w:left w:w="140" w:type="dxa"/>
              <w:bottom w:w="80" w:type="dxa"/>
              <w:right w:w="140" w:type="dxa"/>
            </w:tcMar>
            <w:vAlign w:val="center"/>
          </w:tcPr>
          <w:p w14:paraId="4840EFF3" w14:textId="77777777" w:rsidR="007B3B9B" w:rsidRDefault="00F95A8E">
            <w:pPr>
              <w:jc w:val="center"/>
            </w:pPr>
            <w:r>
              <w:rPr>
                <w:b/>
                <w:bCs/>
                <w:color w:val="532E1F"/>
                <w:sz w:val="20"/>
                <w:szCs w:val="20"/>
              </w:rPr>
              <w:t>2024-25</w:t>
            </w:r>
          </w:p>
        </w:tc>
      </w:tr>
      <w:tr w:rsidR="007B3B9B" w14:paraId="5E512405" w14:textId="77777777" w:rsidTr="004D5A79">
        <w:trPr>
          <w:trHeight w:val="229"/>
        </w:trPr>
        <w:tc>
          <w:tcPr>
            <w:tcW w:w="499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946E284" w14:textId="0727C72F" w:rsidR="007B3B9B" w:rsidRDefault="00F95A8E">
            <w:r>
              <w:rPr>
                <w:color w:val="231F1E"/>
                <w:sz w:val="20"/>
                <w:szCs w:val="20"/>
              </w:rPr>
              <w:t>Average Wage Rate</w:t>
            </w:r>
          </w:p>
        </w:tc>
        <w:tc>
          <w:tcPr>
            <w:tcW w:w="217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F6CCDC6" w14:textId="5331085F" w:rsidR="007B3B9B" w:rsidRDefault="00F95A8E">
            <w:pPr>
              <w:jc w:val="center"/>
            </w:pPr>
            <w:r>
              <w:rPr>
                <w:color w:val="231F1E"/>
                <w:sz w:val="20"/>
                <w:szCs w:val="20"/>
              </w:rPr>
              <w:t>$14.81</w:t>
            </w:r>
          </w:p>
        </w:tc>
        <w:tc>
          <w:tcPr>
            <w:tcW w:w="217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C1F0D61" w14:textId="77777777" w:rsidR="007B3B9B" w:rsidRDefault="00F95A8E">
            <w:pPr>
              <w:jc w:val="center"/>
            </w:pPr>
            <w:r>
              <w:rPr>
                <w:color w:val="231F1E"/>
                <w:sz w:val="20"/>
                <w:szCs w:val="20"/>
              </w:rPr>
              <w:t>N/A</w:t>
            </w:r>
          </w:p>
        </w:tc>
      </w:tr>
      <w:tr w:rsidR="007B3B9B" w14:paraId="6DF17423" w14:textId="77777777" w:rsidTr="004D5A79">
        <w:trPr>
          <w:trHeight w:val="244"/>
        </w:trPr>
        <w:tc>
          <w:tcPr>
            <w:tcW w:w="499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9DFAF3A" w14:textId="7773AB4B" w:rsidR="007B3B9B" w:rsidRDefault="00F95A8E">
            <w:r>
              <w:rPr>
                <w:color w:val="231F1E"/>
                <w:sz w:val="20"/>
                <w:szCs w:val="20"/>
              </w:rPr>
              <w:t>Average Wage - International Students</w:t>
            </w:r>
          </w:p>
        </w:tc>
        <w:tc>
          <w:tcPr>
            <w:tcW w:w="21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55234FD" w14:textId="77777777" w:rsidR="007B3B9B" w:rsidRDefault="00F95A8E">
            <w:pPr>
              <w:jc w:val="center"/>
            </w:pPr>
            <w:r>
              <w:rPr>
                <w:color w:val="231F1E"/>
                <w:sz w:val="20"/>
                <w:szCs w:val="20"/>
              </w:rPr>
              <w:t>$14.72</w:t>
            </w:r>
          </w:p>
        </w:tc>
        <w:tc>
          <w:tcPr>
            <w:tcW w:w="217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DC79D7B" w14:textId="77777777" w:rsidR="007B3B9B" w:rsidRDefault="00F95A8E">
            <w:pPr>
              <w:jc w:val="center"/>
            </w:pPr>
            <w:r>
              <w:rPr>
                <w:color w:val="231F1E"/>
                <w:sz w:val="20"/>
                <w:szCs w:val="20"/>
              </w:rPr>
              <w:t>N/A</w:t>
            </w:r>
          </w:p>
        </w:tc>
      </w:tr>
      <w:tr w:rsidR="007B3B9B" w14:paraId="65BC2DAA" w14:textId="77777777" w:rsidTr="004D5A79">
        <w:trPr>
          <w:trHeight w:val="229"/>
        </w:trPr>
        <w:tc>
          <w:tcPr>
            <w:tcW w:w="499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30157AD" w14:textId="4C10E74E" w:rsidR="007B3B9B" w:rsidRDefault="00F95A8E">
            <w:r>
              <w:rPr>
                <w:color w:val="231F1E"/>
                <w:sz w:val="20"/>
                <w:szCs w:val="20"/>
              </w:rPr>
              <w:t>Average Wage - Domestic Students</w:t>
            </w:r>
          </w:p>
        </w:tc>
        <w:tc>
          <w:tcPr>
            <w:tcW w:w="217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58D7684" w14:textId="77777777" w:rsidR="007B3B9B" w:rsidRDefault="00F95A8E">
            <w:pPr>
              <w:jc w:val="center"/>
            </w:pPr>
            <w:r>
              <w:rPr>
                <w:color w:val="231F1E"/>
                <w:sz w:val="20"/>
                <w:szCs w:val="20"/>
              </w:rPr>
              <w:t>$14.82</w:t>
            </w:r>
          </w:p>
        </w:tc>
        <w:tc>
          <w:tcPr>
            <w:tcW w:w="2176"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F088AA8" w14:textId="77777777" w:rsidR="007B3B9B" w:rsidRDefault="00F95A8E">
            <w:pPr>
              <w:jc w:val="center"/>
            </w:pPr>
            <w:r>
              <w:rPr>
                <w:color w:val="231F1E"/>
                <w:sz w:val="20"/>
                <w:szCs w:val="20"/>
              </w:rPr>
              <w:t>N/A</w:t>
            </w:r>
          </w:p>
        </w:tc>
      </w:tr>
    </w:tbl>
    <w:p w14:paraId="7F30BC67" w14:textId="77777777" w:rsidR="007B3B9B" w:rsidRDefault="007B3B9B"/>
    <w:p w14:paraId="5590D587" w14:textId="1D885FC4" w:rsidR="00511952" w:rsidRDefault="00383E0C" w:rsidP="00383E0C">
      <w:pPr>
        <w:spacing w:after="120"/>
      </w:pPr>
      <w:r>
        <w:t>*  Average wage data was not collected/reported in the 2024-25 report, so 2024-25 figures are shown as N/A</w:t>
      </w:r>
    </w:p>
    <w:p w14:paraId="4D59E1AA" w14:textId="2B7E74C5" w:rsidR="00A838EA" w:rsidRDefault="00F95A8E" w:rsidP="00511952">
      <w:pPr>
        <w:spacing w:after="120"/>
      </w:pPr>
      <w:r>
        <w:t>Domestic student employees earned a slightly higher average wage ($14.82) than international student employees ($14.72) in 2025-26.</w:t>
      </w:r>
      <w:r>
        <w:br w:type="page"/>
      </w:r>
    </w:p>
    <w:p w14:paraId="7EFC1D3D" w14:textId="25D3E737" w:rsidR="007B3B9B" w:rsidRDefault="00F95A8E" w:rsidP="00A16ADE">
      <w:pPr>
        <w:pStyle w:val="Heading1"/>
      </w:pPr>
      <w:r>
        <w:lastRenderedPageBreak/>
        <w:t>Student Class Comparative Demographics</w:t>
      </w:r>
    </w:p>
    <w:p w14:paraId="28FAB35C" w14:textId="77777777" w:rsidR="007B3B9B" w:rsidRDefault="00F95A8E">
      <w:pPr>
        <w:spacing w:after="120"/>
      </w:pPr>
      <w:r>
        <w:t>The following table compares the academic class standing of student employees in 2025-26 with 2024-25. Data excludes contracted graduate assistantships and contracted research and discovery graduate assistantships. Seniors remained the largest group of student employees in 2025-26 at 35.7% (802). Graduate students made up 11.7% (262) of student employees. 36 student employees had no class standing recorded, and 2 were recorded as English as a Second Language.</w:t>
      </w:r>
    </w:p>
    <w:p w14:paraId="34BF9030" w14:textId="7A6E5048" w:rsidR="007B3B9B" w:rsidRDefault="00A01470">
      <w:r>
        <w:rPr>
          <w:b/>
          <w:bCs/>
          <w:noProof/>
          <w:color w:val="532E1F"/>
          <w:sz w:val="26"/>
          <w:szCs w:val="26"/>
        </w:rPr>
        <w:drawing>
          <wp:anchor distT="0" distB="0" distL="114300" distR="114300" simplePos="0" relativeHeight="251657216" behindDoc="0" locked="0" layoutInCell="1" allowOverlap="1" wp14:anchorId="7B3B69DF" wp14:editId="78366640">
            <wp:simplePos x="0" y="0"/>
            <wp:positionH relativeFrom="margin">
              <wp:align>left</wp:align>
            </wp:positionH>
            <wp:positionV relativeFrom="paragraph">
              <wp:posOffset>2748280</wp:posOffset>
            </wp:positionV>
            <wp:extent cx="5556250" cy="3200400"/>
            <wp:effectExtent l="0" t="0" r="6350" b="0"/>
            <wp:wrapTopAndBottom/>
            <wp:docPr id="4467294"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anchor>
        </w:drawing>
      </w:r>
    </w:p>
    <w:tbl>
      <w:tblPr>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2680"/>
        <w:gridCol w:w="2680"/>
      </w:tblGrid>
      <w:tr w:rsidR="007B3B9B" w14:paraId="7D8A7FFC" w14:textId="77777777">
        <w:tc>
          <w:tcPr>
            <w:tcW w:w="340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340B4B05" w14:textId="77777777" w:rsidR="007B3B9B" w:rsidRDefault="00F95A8E">
            <w:pPr>
              <w:jc w:val="center"/>
            </w:pPr>
            <w:r>
              <w:rPr>
                <w:b/>
                <w:bCs/>
                <w:color w:val="FFFFFF"/>
                <w:sz w:val="20"/>
                <w:szCs w:val="20"/>
              </w:rPr>
              <w:t>Academic Class</w:t>
            </w:r>
          </w:p>
        </w:tc>
        <w:tc>
          <w:tcPr>
            <w:tcW w:w="268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3049C088" w14:textId="77777777" w:rsidR="007B3B9B" w:rsidRDefault="00F95A8E">
            <w:pPr>
              <w:jc w:val="center"/>
            </w:pPr>
            <w:r>
              <w:rPr>
                <w:b/>
                <w:bCs/>
                <w:color w:val="FFFFFF"/>
                <w:sz w:val="20"/>
                <w:szCs w:val="20"/>
              </w:rPr>
              <w:t>2025-26 Student Employees</w:t>
            </w:r>
          </w:p>
        </w:tc>
        <w:tc>
          <w:tcPr>
            <w:tcW w:w="2680" w:type="dxa"/>
            <w:tcBorders>
              <w:top w:val="single" w:sz="4" w:space="0" w:color="CCCCCC"/>
              <w:left w:val="single" w:sz="4" w:space="0" w:color="CCCCCC"/>
              <w:bottom w:val="single" w:sz="4" w:space="0" w:color="CCCCCC"/>
              <w:right w:val="single" w:sz="4" w:space="0" w:color="CCCCCC"/>
            </w:tcBorders>
            <w:shd w:val="clear" w:color="auto" w:fill="F1C500"/>
            <w:tcMar>
              <w:top w:w="80" w:type="dxa"/>
              <w:left w:w="140" w:type="dxa"/>
              <w:bottom w:w="80" w:type="dxa"/>
              <w:right w:w="140" w:type="dxa"/>
            </w:tcMar>
            <w:vAlign w:val="center"/>
          </w:tcPr>
          <w:p w14:paraId="186BE059" w14:textId="77777777" w:rsidR="007B3B9B" w:rsidRDefault="00F95A8E">
            <w:pPr>
              <w:jc w:val="center"/>
            </w:pPr>
            <w:r>
              <w:rPr>
                <w:b/>
                <w:bCs/>
                <w:color w:val="532E1F"/>
                <w:sz w:val="20"/>
                <w:szCs w:val="20"/>
              </w:rPr>
              <w:t>2024-25 Student Employees</w:t>
            </w:r>
          </w:p>
        </w:tc>
      </w:tr>
      <w:tr w:rsidR="007B3B9B" w14:paraId="5ECCD2B2" w14:textId="77777777">
        <w:tc>
          <w:tcPr>
            <w:tcW w:w="3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55CD597" w14:textId="35531D3B" w:rsidR="007B3B9B" w:rsidRDefault="00F95A8E">
            <w:r>
              <w:rPr>
                <w:color w:val="231F1E"/>
                <w:sz w:val="20"/>
                <w:szCs w:val="20"/>
              </w:rPr>
              <w:t>Freshman</w:t>
            </w:r>
          </w:p>
        </w:tc>
        <w:tc>
          <w:tcPr>
            <w:tcW w:w="268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57AE331" w14:textId="77777777" w:rsidR="007B3B9B" w:rsidRDefault="00F95A8E">
            <w:pPr>
              <w:jc w:val="center"/>
            </w:pPr>
            <w:r>
              <w:rPr>
                <w:color w:val="231F1E"/>
                <w:sz w:val="20"/>
                <w:szCs w:val="20"/>
              </w:rPr>
              <w:t>236 (10.5%)</w:t>
            </w:r>
          </w:p>
        </w:tc>
        <w:tc>
          <w:tcPr>
            <w:tcW w:w="268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66A8068" w14:textId="77777777" w:rsidR="007B3B9B" w:rsidRDefault="00F95A8E">
            <w:pPr>
              <w:jc w:val="center"/>
            </w:pPr>
            <w:r>
              <w:rPr>
                <w:color w:val="231F1E"/>
                <w:sz w:val="20"/>
                <w:szCs w:val="20"/>
              </w:rPr>
              <w:t>290 (11.0%)</w:t>
            </w:r>
          </w:p>
        </w:tc>
      </w:tr>
      <w:tr w:rsidR="007B3B9B" w14:paraId="26EB0BF2" w14:textId="77777777">
        <w:tc>
          <w:tcPr>
            <w:tcW w:w="3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2BBEA5A" w14:textId="77777777" w:rsidR="007B3B9B" w:rsidRDefault="00F95A8E">
            <w:r>
              <w:rPr>
                <w:color w:val="231F1E"/>
                <w:sz w:val="20"/>
                <w:szCs w:val="20"/>
              </w:rPr>
              <w:t>Sophomore</w:t>
            </w:r>
          </w:p>
        </w:tc>
        <w:tc>
          <w:tcPr>
            <w:tcW w:w="26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2E1A69EB" w14:textId="77777777" w:rsidR="007B3B9B" w:rsidRDefault="00F95A8E">
            <w:pPr>
              <w:jc w:val="center"/>
            </w:pPr>
            <w:r>
              <w:rPr>
                <w:color w:val="231F1E"/>
                <w:sz w:val="20"/>
                <w:szCs w:val="20"/>
              </w:rPr>
              <w:t>421 (18.7%)</w:t>
            </w:r>
          </w:p>
        </w:tc>
        <w:tc>
          <w:tcPr>
            <w:tcW w:w="26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65E3383" w14:textId="77777777" w:rsidR="007B3B9B" w:rsidRDefault="00F95A8E">
            <w:pPr>
              <w:jc w:val="center"/>
            </w:pPr>
            <w:r>
              <w:rPr>
                <w:color w:val="231F1E"/>
                <w:sz w:val="20"/>
                <w:szCs w:val="20"/>
              </w:rPr>
              <w:t>422 (16.1%)</w:t>
            </w:r>
          </w:p>
        </w:tc>
      </w:tr>
      <w:tr w:rsidR="007B3B9B" w14:paraId="12B6645E" w14:textId="77777777">
        <w:tc>
          <w:tcPr>
            <w:tcW w:w="3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2361736" w14:textId="77777777" w:rsidR="007B3B9B" w:rsidRDefault="00F95A8E">
            <w:r>
              <w:rPr>
                <w:color w:val="231F1E"/>
                <w:sz w:val="20"/>
                <w:szCs w:val="20"/>
              </w:rPr>
              <w:t>Junior</w:t>
            </w:r>
          </w:p>
        </w:tc>
        <w:tc>
          <w:tcPr>
            <w:tcW w:w="268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025335C" w14:textId="77777777" w:rsidR="007B3B9B" w:rsidRDefault="00F95A8E">
            <w:pPr>
              <w:jc w:val="center"/>
            </w:pPr>
            <w:r>
              <w:rPr>
                <w:color w:val="231F1E"/>
                <w:sz w:val="20"/>
                <w:szCs w:val="20"/>
              </w:rPr>
              <w:t>489 (21.8%)</w:t>
            </w:r>
          </w:p>
        </w:tc>
        <w:tc>
          <w:tcPr>
            <w:tcW w:w="268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E30017F" w14:textId="77777777" w:rsidR="007B3B9B" w:rsidRDefault="00F95A8E">
            <w:pPr>
              <w:jc w:val="center"/>
            </w:pPr>
            <w:r>
              <w:rPr>
                <w:color w:val="231F1E"/>
                <w:sz w:val="20"/>
                <w:szCs w:val="20"/>
              </w:rPr>
              <w:t>616 (23.5%)</w:t>
            </w:r>
          </w:p>
        </w:tc>
      </w:tr>
      <w:tr w:rsidR="007B3B9B" w14:paraId="78D67C12" w14:textId="77777777">
        <w:tc>
          <w:tcPr>
            <w:tcW w:w="3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A352E1B" w14:textId="77777777" w:rsidR="007B3B9B" w:rsidRDefault="00F95A8E">
            <w:r>
              <w:rPr>
                <w:color w:val="231F1E"/>
                <w:sz w:val="20"/>
                <w:szCs w:val="20"/>
              </w:rPr>
              <w:t>Senior</w:t>
            </w:r>
          </w:p>
        </w:tc>
        <w:tc>
          <w:tcPr>
            <w:tcW w:w="26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536B858" w14:textId="77777777" w:rsidR="007B3B9B" w:rsidRDefault="00F95A8E">
            <w:pPr>
              <w:jc w:val="center"/>
            </w:pPr>
            <w:r>
              <w:rPr>
                <w:color w:val="231F1E"/>
                <w:sz w:val="20"/>
                <w:szCs w:val="20"/>
              </w:rPr>
              <w:t>802 (35.7%)</w:t>
            </w:r>
          </w:p>
        </w:tc>
        <w:tc>
          <w:tcPr>
            <w:tcW w:w="26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F4AEF97" w14:textId="77777777" w:rsidR="007B3B9B" w:rsidRDefault="00F95A8E">
            <w:pPr>
              <w:jc w:val="center"/>
            </w:pPr>
            <w:r>
              <w:rPr>
                <w:color w:val="231F1E"/>
                <w:sz w:val="20"/>
                <w:szCs w:val="20"/>
              </w:rPr>
              <w:t>862 (32.8%)</w:t>
            </w:r>
          </w:p>
        </w:tc>
      </w:tr>
      <w:tr w:rsidR="007B3B9B" w14:paraId="3B9426B9" w14:textId="77777777">
        <w:tc>
          <w:tcPr>
            <w:tcW w:w="3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762C76F" w14:textId="77777777" w:rsidR="007B3B9B" w:rsidRDefault="00F95A8E">
            <w:r>
              <w:rPr>
                <w:color w:val="231F1E"/>
                <w:sz w:val="20"/>
                <w:szCs w:val="20"/>
              </w:rPr>
              <w:t>Graduate</w:t>
            </w:r>
          </w:p>
        </w:tc>
        <w:tc>
          <w:tcPr>
            <w:tcW w:w="268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389C1C6" w14:textId="77777777" w:rsidR="007B3B9B" w:rsidRDefault="00F95A8E">
            <w:pPr>
              <w:jc w:val="center"/>
            </w:pPr>
            <w:r>
              <w:rPr>
                <w:color w:val="231F1E"/>
                <w:sz w:val="20"/>
                <w:szCs w:val="20"/>
              </w:rPr>
              <w:t>262 (11.7%)</w:t>
            </w:r>
          </w:p>
        </w:tc>
        <w:tc>
          <w:tcPr>
            <w:tcW w:w="268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6DB713D" w14:textId="77777777" w:rsidR="007B3B9B" w:rsidRDefault="00F95A8E">
            <w:pPr>
              <w:jc w:val="center"/>
            </w:pPr>
            <w:r>
              <w:rPr>
                <w:color w:val="231F1E"/>
                <w:sz w:val="20"/>
                <w:szCs w:val="20"/>
              </w:rPr>
              <w:t>429 (16.3%)</w:t>
            </w:r>
          </w:p>
        </w:tc>
      </w:tr>
      <w:tr w:rsidR="007B3B9B" w14:paraId="49159060" w14:textId="77777777">
        <w:tc>
          <w:tcPr>
            <w:tcW w:w="3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D9E60D2" w14:textId="77777777" w:rsidR="007B3B9B" w:rsidRDefault="00F95A8E">
            <w:r>
              <w:rPr>
                <w:color w:val="231F1E"/>
                <w:sz w:val="20"/>
                <w:szCs w:val="20"/>
              </w:rPr>
              <w:t>English as a Second Language</w:t>
            </w:r>
          </w:p>
        </w:tc>
        <w:tc>
          <w:tcPr>
            <w:tcW w:w="26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FF53B6A" w14:textId="77777777" w:rsidR="007B3B9B" w:rsidRDefault="00F95A8E">
            <w:pPr>
              <w:jc w:val="center"/>
            </w:pPr>
            <w:r>
              <w:rPr>
                <w:color w:val="231F1E"/>
                <w:sz w:val="20"/>
                <w:szCs w:val="20"/>
              </w:rPr>
              <w:t>2 (0.1%)</w:t>
            </w:r>
          </w:p>
        </w:tc>
        <w:tc>
          <w:tcPr>
            <w:tcW w:w="268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DF55D9F" w14:textId="77777777" w:rsidR="007B3B9B" w:rsidRDefault="00F95A8E">
            <w:pPr>
              <w:jc w:val="center"/>
            </w:pPr>
            <w:r>
              <w:rPr>
                <w:color w:val="231F1E"/>
                <w:sz w:val="20"/>
                <w:szCs w:val="20"/>
              </w:rPr>
              <w:t>N/A</w:t>
            </w:r>
          </w:p>
        </w:tc>
      </w:tr>
      <w:tr w:rsidR="007B3B9B" w14:paraId="4DF866C0" w14:textId="77777777" w:rsidTr="004A63B0">
        <w:tc>
          <w:tcPr>
            <w:tcW w:w="3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449EDE0" w14:textId="77777777" w:rsidR="007B3B9B" w:rsidRDefault="00F95A8E">
            <w:r>
              <w:rPr>
                <w:color w:val="231F1E"/>
                <w:sz w:val="20"/>
                <w:szCs w:val="20"/>
              </w:rPr>
              <w:t>Not Reported / Blank</w:t>
            </w:r>
          </w:p>
        </w:tc>
        <w:tc>
          <w:tcPr>
            <w:tcW w:w="268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33789EA" w14:textId="77777777" w:rsidR="007B3B9B" w:rsidRDefault="00F95A8E">
            <w:pPr>
              <w:jc w:val="center"/>
            </w:pPr>
            <w:r>
              <w:rPr>
                <w:color w:val="231F1E"/>
                <w:sz w:val="20"/>
                <w:szCs w:val="20"/>
              </w:rPr>
              <w:t>36 (1.6%)</w:t>
            </w:r>
          </w:p>
        </w:tc>
        <w:tc>
          <w:tcPr>
            <w:tcW w:w="268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4B279D4" w14:textId="77777777" w:rsidR="007B3B9B" w:rsidRDefault="00F95A8E">
            <w:pPr>
              <w:jc w:val="center"/>
            </w:pPr>
            <w:r>
              <w:rPr>
                <w:color w:val="231F1E"/>
                <w:sz w:val="20"/>
                <w:szCs w:val="20"/>
              </w:rPr>
              <w:t>0 (0.0%)</w:t>
            </w:r>
          </w:p>
        </w:tc>
      </w:tr>
      <w:tr w:rsidR="007B3B9B" w14:paraId="693FCF8F" w14:textId="77777777" w:rsidTr="004A63B0">
        <w:tc>
          <w:tcPr>
            <w:tcW w:w="3400"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vAlign w:val="center"/>
          </w:tcPr>
          <w:p w14:paraId="5B509734" w14:textId="77777777" w:rsidR="007B3B9B" w:rsidRDefault="00F95A8E">
            <w:r>
              <w:rPr>
                <w:b/>
                <w:bCs/>
                <w:color w:val="231F1E"/>
                <w:sz w:val="20"/>
                <w:szCs w:val="20"/>
              </w:rPr>
              <w:t>Total</w:t>
            </w:r>
          </w:p>
        </w:tc>
        <w:tc>
          <w:tcPr>
            <w:tcW w:w="2680"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vAlign w:val="center"/>
          </w:tcPr>
          <w:p w14:paraId="3DC5880C" w14:textId="77777777" w:rsidR="007B3B9B" w:rsidRDefault="00F95A8E">
            <w:pPr>
              <w:jc w:val="center"/>
            </w:pPr>
            <w:r>
              <w:rPr>
                <w:b/>
                <w:bCs/>
                <w:color w:val="231F1E"/>
                <w:sz w:val="20"/>
                <w:szCs w:val="20"/>
              </w:rPr>
              <w:t>2,248</w:t>
            </w:r>
          </w:p>
        </w:tc>
        <w:tc>
          <w:tcPr>
            <w:tcW w:w="2680"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vAlign w:val="center"/>
          </w:tcPr>
          <w:p w14:paraId="5E010C40" w14:textId="77777777" w:rsidR="007B3B9B" w:rsidRDefault="00F95A8E">
            <w:pPr>
              <w:jc w:val="center"/>
            </w:pPr>
            <w:r>
              <w:rPr>
                <w:b/>
                <w:bCs/>
                <w:color w:val="231F1E"/>
                <w:sz w:val="20"/>
                <w:szCs w:val="20"/>
              </w:rPr>
              <w:t>2,626</w:t>
            </w:r>
          </w:p>
        </w:tc>
      </w:tr>
    </w:tbl>
    <w:p w14:paraId="48E32932" w14:textId="10F74DBF" w:rsidR="004D5A79" w:rsidRDefault="004D5A79">
      <w:pPr>
        <w:pBdr>
          <w:bottom w:val="single" w:sz="6" w:space="4" w:color="F1C500"/>
        </w:pBdr>
        <w:spacing w:before="240" w:after="160"/>
        <w:rPr>
          <w:b/>
          <w:bCs/>
          <w:color w:val="532E1F"/>
          <w:sz w:val="26"/>
          <w:szCs w:val="26"/>
        </w:rPr>
      </w:pPr>
    </w:p>
    <w:p w14:paraId="41933553" w14:textId="6FAFDDF6" w:rsidR="007B3B9B" w:rsidRDefault="00C77D13" w:rsidP="00A16ADE">
      <w:pPr>
        <w:pStyle w:val="Heading1"/>
      </w:pPr>
      <w:r>
        <w:br w:type="column"/>
      </w:r>
      <w:r>
        <w:lastRenderedPageBreak/>
        <w:t>Student Employee Primary Academic College</w:t>
      </w:r>
    </w:p>
    <w:p w14:paraId="473328E7" w14:textId="5073DB0E" w:rsidR="005E1BCA" w:rsidRDefault="005E1BCA" w:rsidP="004D5A79">
      <w:pPr>
        <w:spacing w:after="120"/>
      </w:pPr>
      <w:r>
        <w:t xml:space="preserve">The following tables compare the primary academic college of student employees in 2025-26 with 2024-25. </w:t>
      </w:r>
    </w:p>
    <w:p w14:paraId="6A0AC2A6" w14:textId="50510D30" w:rsidR="007B3B9B" w:rsidRDefault="00F95A8E" w:rsidP="004D5A79">
      <w:pPr>
        <w:spacing w:after="120"/>
      </w:pPr>
      <w:r>
        <w:t>The table below is sorted by 2025-26 share, highest to lowest. Haworth College of Business and the College of Aviation both climbed in the rankings: Haworth rose from fourth to second place (13.1% to 14.8% of student employees), and Aviation moved up from seventh to fifth (7.8% to 9.7%), even as its student employee count grew from 204 to 217. The College of Engineering and Applied Sciences saw the largest drop, falling from second to third place as its share fell from 17.3% to 14.5% (454 to 325 student employees). The College of Education and Human Development also slipped, from fifth to sixth (9.4% to 8.9%), as did the College of Fine Arts, whose share actually edged up slightly (13.7% to 14.1%) but still fell from third to fourth as Haworth and Engineering grew faster. Arts &amp; Sciences remained the largest college by student employee count at 606 (27.0%), essentially unchanged from 718 (27.3%) the prior year. Extended University Programs appears as a new category in 2025-26. Of the 2,248 student employees</w:t>
      </w:r>
      <w:r w:rsidR="005E1BCA">
        <w:t>.</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81"/>
        <w:gridCol w:w="1924"/>
        <w:gridCol w:w="1890"/>
        <w:gridCol w:w="1715"/>
        <w:gridCol w:w="1795"/>
      </w:tblGrid>
      <w:tr w:rsidR="000C4F4B" w14:paraId="2E2EC738" w14:textId="1CA1F28C" w:rsidTr="00B0251B">
        <w:trPr>
          <w:trHeight w:val="502"/>
        </w:trPr>
        <w:tc>
          <w:tcPr>
            <w:tcW w:w="2481"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39DA5736" w14:textId="459EB198" w:rsidR="000C4F4B" w:rsidRDefault="000C4F4B" w:rsidP="000C4F4B">
            <w:pPr>
              <w:jc w:val="center"/>
            </w:pPr>
            <w:r>
              <w:rPr>
                <w:b/>
                <w:bCs/>
                <w:color w:val="FFFFFF"/>
                <w:sz w:val="20"/>
                <w:szCs w:val="20"/>
              </w:rPr>
              <w:t>College</w:t>
            </w:r>
          </w:p>
        </w:tc>
        <w:tc>
          <w:tcPr>
            <w:tcW w:w="1924"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08508498" w14:textId="6BE32ECB" w:rsidR="000C4F4B" w:rsidRDefault="000C4F4B" w:rsidP="000C4F4B">
            <w:pPr>
              <w:jc w:val="center"/>
            </w:pPr>
            <w:r>
              <w:rPr>
                <w:b/>
                <w:bCs/>
                <w:color w:val="FFFFFF"/>
                <w:sz w:val="20"/>
                <w:szCs w:val="20"/>
              </w:rPr>
              <w:t>2025-26 Student Employee</w:t>
            </w:r>
            <w:r w:rsidR="00025F41">
              <w:rPr>
                <w:b/>
                <w:bCs/>
                <w:color w:val="FFFFFF"/>
                <w:sz w:val="20"/>
                <w:szCs w:val="20"/>
              </w:rPr>
              <w:t>s</w:t>
            </w:r>
            <w:r>
              <w:rPr>
                <w:b/>
                <w:bCs/>
                <w:color w:val="FFFFFF"/>
                <w:sz w:val="20"/>
                <w:szCs w:val="20"/>
              </w:rPr>
              <w:t xml:space="preserve"> </w:t>
            </w:r>
          </w:p>
        </w:tc>
        <w:tc>
          <w:tcPr>
            <w:tcW w:w="189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13FB63C2" w14:textId="64CF8376" w:rsidR="000C4F4B" w:rsidRDefault="000C4F4B" w:rsidP="009850F1">
            <w:r>
              <w:rPr>
                <w:b/>
                <w:bCs/>
                <w:color w:val="FFFFFF"/>
                <w:sz w:val="20"/>
                <w:szCs w:val="20"/>
              </w:rPr>
              <w:t>2025-26 Student Population</w:t>
            </w:r>
          </w:p>
        </w:tc>
        <w:tc>
          <w:tcPr>
            <w:tcW w:w="1715" w:type="dxa"/>
            <w:tcBorders>
              <w:top w:val="single" w:sz="4" w:space="0" w:color="CCCCCC"/>
              <w:left w:val="single" w:sz="4" w:space="0" w:color="CCCCCC"/>
              <w:bottom w:val="single" w:sz="4" w:space="0" w:color="CCCCCC"/>
              <w:right w:val="single" w:sz="4" w:space="0" w:color="CCCCCC"/>
            </w:tcBorders>
            <w:shd w:val="clear" w:color="auto" w:fill="F1C500"/>
            <w:vAlign w:val="center"/>
          </w:tcPr>
          <w:p w14:paraId="44A624A9" w14:textId="05871703" w:rsidR="000C4F4B" w:rsidRDefault="003F0CA7" w:rsidP="000C4F4B">
            <w:pPr>
              <w:jc w:val="center"/>
              <w:rPr>
                <w:b/>
                <w:bCs/>
                <w:color w:val="532E1F"/>
                <w:sz w:val="20"/>
                <w:szCs w:val="20"/>
              </w:rPr>
            </w:pPr>
            <w:r>
              <w:rPr>
                <w:b/>
                <w:bCs/>
                <w:color w:val="532E1F"/>
                <w:sz w:val="20"/>
                <w:szCs w:val="20"/>
              </w:rPr>
              <w:t>2024-25 Student Employee</w:t>
            </w:r>
            <w:r w:rsidR="00025F41">
              <w:rPr>
                <w:b/>
                <w:bCs/>
                <w:color w:val="532E1F"/>
                <w:sz w:val="20"/>
                <w:szCs w:val="20"/>
              </w:rPr>
              <w:t>s</w:t>
            </w:r>
            <w:r>
              <w:rPr>
                <w:b/>
                <w:bCs/>
                <w:color w:val="532E1F"/>
                <w:sz w:val="20"/>
                <w:szCs w:val="20"/>
              </w:rPr>
              <w:t xml:space="preserve"> </w:t>
            </w:r>
          </w:p>
        </w:tc>
        <w:tc>
          <w:tcPr>
            <w:tcW w:w="1795" w:type="dxa"/>
            <w:tcBorders>
              <w:top w:val="single" w:sz="4" w:space="0" w:color="CCCCCC"/>
              <w:left w:val="single" w:sz="4" w:space="0" w:color="CCCCCC"/>
              <w:bottom w:val="single" w:sz="4" w:space="0" w:color="CCCCCC"/>
              <w:right w:val="single" w:sz="4" w:space="0" w:color="CCCCCC"/>
            </w:tcBorders>
            <w:shd w:val="clear" w:color="auto" w:fill="F1C500"/>
            <w:vAlign w:val="center"/>
          </w:tcPr>
          <w:p w14:paraId="1B5F178E" w14:textId="175B8CB1" w:rsidR="000C4F4B" w:rsidRDefault="003F0CA7" w:rsidP="000C4F4B">
            <w:pPr>
              <w:jc w:val="center"/>
              <w:rPr>
                <w:b/>
                <w:bCs/>
                <w:color w:val="532E1F"/>
                <w:sz w:val="20"/>
                <w:szCs w:val="20"/>
              </w:rPr>
            </w:pPr>
            <w:r>
              <w:rPr>
                <w:b/>
                <w:bCs/>
                <w:color w:val="532E1F"/>
                <w:sz w:val="20"/>
                <w:szCs w:val="20"/>
              </w:rPr>
              <w:t>2024-25 Student Population</w:t>
            </w:r>
          </w:p>
        </w:tc>
      </w:tr>
      <w:tr w:rsidR="000C4F4B" w14:paraId="2715FF75" w14:textId="481084B4" w:rsidTr="00B0251B">
        <w:trPr>
          <w:trHeight w:val="235"/>
        </w:trPr>
        <w:tc>
          <w:tcPr>
            <w:tcW w:w="248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39D7C98" w14:textId="1E32A724" w:rsidR="000C4F4B" w:rsidRDefault="000C4F4B" w:rsidP="000C4F4B">
            <w:r>
              <w:rPr>
                <w:color w:val="231F1E"/>
                <w:sz w:val="20"/>
                <w:szCs w:val="20"/>
              </w:rPr>
              <w:t>College of Arts and Sciences</w:t>
            </w:r>
          </w:p>
        </w:tc>
        <w:tc>
          <w:tcPr>
            <w:tcW w:w="1924"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BC1B779" w14:textId="77777777" w:rsidR="000C4F4B" w:rsidRDefault="000C4F4B" w:rsidP="000C4F4B">
            <w:pPr>
              <w:jc w:val="center"/>
            </w:pPr>
            <w:r>
              <w:rPr>
                <w:color w:val="231F1E"/>
                <w:sz w:val="20"/>
                <w:szCs w:val="20"/>
              </w:rPr>
              <w:t>606 (27.0%)</w:t>
            </w:r>
          </w:p>
        </w:tc>
        <w:tc>
          <w:tcPr>
            <w:tcW w:w="189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1A87825" w14:textId="77777777" w:rsidR="000C4F4B" w:rsidRDefault="000C4F4B" w:rsidP="000C4F4B">
            <w:pPr>
              <w:jc w:val="center"/>
            </w:pPr>
            <w:r>
              <w:rPr>
                <w:color w:val="231F1E"/>
                <w:sz w:val="20"/>
                <w:szCs w:val="20"/>
              </w:rPr>
              <w:t>3,240 (22.1%)</w:t>
            </w:r>
          </w:p>
        </w:tc>
        <w:tc>
          <w:tcPr>
            <w:tcW w:w="1715" w:type="dxa"/>
            <w:tcBorders>
              <w:top w:val="single" w:sz="4" w:space="0" w:color="CCCCCC"/>
              <w:left w:val="single" w:sz="4" w:space="0" w:color="CCCCCC"/>
              <w:bottom w:val="single" w:sz="4" w:space="0" w:color="CCCCCC"/>
              <w:right w:val="single" w:sz="4" w:space="0" w:color="CCCCCC"/>
            </w:tcBorders>
            <w:shd w:val="clear" w:color="auto" w:fill="F5F0EC"/>
            <w:vAlign w:val="center"/>
          </w:tcPr>
          <w:p w14:paraId="67F3959B" w14:textId="2F26E47E" w:rsidR="000C4F4B" w:rsidRDefault="000C4F4B" w:rsidP="000C4F4B">
            <w:pPr>
              <w:jc w:val="center"/>
              <w:rPr>
                <w:color w:val="231F1E"/>
                <w:sz w:val="20"/>
                <w:szCs w:val="20"/>
              </w:rPr>
            </w:pPr>
            <w:r>
              <w:rPr>
                <w:color w:val="231F1E"/>
                <w:sz w:val="20"/>
                <w:szCs w:val="20"/>
              </w:rPr>
              <w:t>718 (27.3%)</w:t>
            </w:r>
          </w:p>
        </w:tc>
        <w:tc>
          <w:tcPr>
            <w:tcW w:w="1795" w:type="dxa"/>
            <w:tcBorders>
              <w:top w:val="single" w:sz="4" w:space="0" w:color="CCCCCC"/>
              <w:left w:val="single" w:sz="4" w:space="0" w:color="CCCCCC"/>
              <w:bottom w:val="single" w:sz="4" w:space="0" w:color="CCCCCC"/>
              <w:right w:val="single" w:sz="4" w:space="0" w:color="CCCCCC"/>
            </w:tcBorders>
            <w:shd w:val="clear" w:color="auto" w:fill="F5F0EC"/>
            <w:vAlign w:val="center"/>
          </w:tcPr>
          <w:p w14:paraId="6E26BFC6" w14:textId="64BE334F" w:rsidR="000C4F4B" w:rsidRDefault="000C4F4B" w:rsidP="000C4F4B">
            <w:pPr>
              <w:jc w:val="center"/>
              <w:rPr>
                <w:color w:val="231F1E"/>
                <w:sz w:val="20"/>
                <w:szCs w:val="20"/>
              </w:rPr>
            </w:pPr>
            <w:r>
              <w:rPr>
                <w:color w:val="231F1E"/>
                <w:sz w:val="20"/>
                <w:szCs w:val="20"/>
              </w:rPr>
              <w:t>3,240 (19.5%)</w:t>
            </w:r>
          </w:p>
        </w:tc>
      </w:tr>
      <w:tr w:rsidR="000C4F4B" w14:paraId="2F68742E" w14:textId="4AB9EF9F" w:rsidTr="00B0251B">
        <w:trPr>
          <w:trHeight w:val="219"/>
        </w:trPr>
        <w:tc>
          <w:tcPr>
            <w:tcW w:w="248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11F5E115" w14:textId="555D645C" w:rsidR="000C4F4B" w:rsidRDefault="000C4F4B" w:rsidP="000C4F4B">
            <w:r>
              <w:rPr>
                <w:color w:val="231F1E"/>
                <w:sz w:val="20"/>
                <w:szCs w:val="20"/>
              </w:rPr>
              <w:t>Haworth College of Business</w:t>
            </w:r>
          </w:p>
        </w:tc>
        <w:tc>
          <w:tcPr>
            <w:tcW w:w="192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20C8913D" w14:textId="77777777" w:rsidR="000C4F4B" w:rsidRDefault="000C4F4B" w:rsidP="000C4F4B">
            <w:pPr>
              <w:jc w:val="center"/>
            </w:pPr>
            <w:r>
              <w:rPr>
                <w:color w:val="231F1E"/>
                <w:sz w:val="20"/>
                <w:szCs w:val="20"/>
              </w:rPr>
              <w:t>332 (14.8%)</w:t>
            </w:r>
          </w:p>
        </w:tc>
        <w:tc>
          <w:tcPr>
            <w:tcW w:w="18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97883E3" w14:textId="77777777" w:rsidR="000C4F4B" w:rsidRDefault="000C4F4B" w:rsidP="000C4F4B">
            <w:pPr>
              <w:jc w:val="center"/>
            </w:pPr>
            <w:r>
              <w:rPr>
                <w:color w:val="231F1E"/>
                <w:sz w:val="20"/>
                <w:szCs w:val="20"/>
              </w:rPr>
              <w:t>2,844 (19.4%)</w:t>
            </w:r>
          </w:p>
        </w:tc>
        <w:tc>
          <w:tcPr>
            <w:tcW w:w="1715"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5D378404" w14:textId="021881E8" w:rsidR="000C4F4B" w:rsidRDefault="000C4F4B" w:rsidP="000C4F4B">
            <w:pPr>
              <w:jc w:val="center"/>
              <w:rPr>
                <w:color w:val="231F1E"/>
                <w:sz w:val="20"/>
                <w:szCs w:val="20"/>
              </w:rPr>
            </w:pPr>
            <w:r>
              <w:rPr>
                <w:color w:val="231F1E"/>
                <w:sz w:val="20"/>
                <w:szCs w:val="20"/>
              </w:rPr>
              <w:t>343 (13.1%)</w:t>
            </w:r>
          </w:p>
        </w:tc>
        <w:tc>
          <w:tcPr>
            <w:tcW w:w="1795"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5E9FD074" w14:textId="6FC35582" w:rsidR="000C4F4B" w:rsidRDefault="000C4F4B" w:rsidP="000C4F4B">
            <w:pPr>
              <w:jc w:val="center"/>
              <w:rPr>
                <w:color w:val="231F1E"/>
                <w:sz w:val="20"/>
                <w:szCs w:val="20"/>
              </w:rPr>
            </w:pPr>
            <w:r>
              <w:rPr>
                <w:color w:val="231F1E"/>
                <w:sz w:val="20"/>
                <w:szCs w:val="20"/>
              </w:rPr>
              <w:t>2,844 (17.1%)</w:t>
            </w:r>
          </w:p>
        </w:tc>
      </w:tr>
      <w:tr w:rsidR="000C4F4B" w14:paraId="2E62E383" w14:textId="648FC31F" w:rsidTr="00B0251B">
        <w:trPr>
          <w:trHeight w:val="458"/>
        </w:trPr>
        <w:tc>
          <w:tcPr>
            <w:tcW w:w="248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23BEA9F" w14:textId="580B52EF" w:rsidR="000C4F4B" w:rsidRDefault="000C4F4B" w:rsidP="000C4F4B">
            <w:r>
              <w:rPr>
                <w:color w:val="231F1E"/>
                <w:sz w:val="20"/>
                <w:szCs w:val="20"/>
              </w:rPr>
              <w:t>College of Engineering and Applied Sciences</w:t>
            </w:r>
          </w:p>
        </w:tc>
        <w:tc>
          <w:tcPr>
            <w:tcW w:w="192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FA49A8D" w14:textId="77777777" w:rsidR="000C4F4B" w:rsidRDefault="000C4F4B" w:rsidP="000C4F4B">
            <w:pPr>
              <w:jc w:val="center"/>
            </w:pPr>
            <w:r>
              <w:rPr>
                <w:color w:val="231F1E"/>
                <w:sz w:val="20"/>
                <w:szCs w:val="20"/>
              </w:rPr>
              <w:t>325 (14.5%)</w:t>
            </w:r>
          </w:p>
        </w:tc>
        <w:tc>
          <w:tcPr>
            <w:tcW w:w="18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8C9BCF5" w14:textId="77777777" w:rsidR="000C4F4B" w:rsidRDefault="000C4F4B" w:rsidP="000C4F4B">
            <w:pPr>
              <w:jc w:val="center"/>
            </w:pPr>
            <w:r>
              <w:rPr>
                <w:color w:val="231F1E"/>
                <w:sz w:val="20"/>
                <w:szCs w:val="20"/>
              </w:rPr>
              <w:t>1,921 (13.1%)</w:t>
            </w:r>
          </w:p>
        </w:tc>
        <w:tc>
          <w:tcPr>
            <w:tcW w:w="1715"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05D6B87D" w14:textId="7FF18627" w:rsidR="000C4F4B" w:rsidRDefault="000C4F4B" w:rsidP="000C4F4B">
            <w:pPr>
              <w:jc w:val="center"/>
              <w:rPr>
                <w:color w:val="231F1E"/>
                <w:sz w:val="20"/>
                <w:szCs w:val="20"/>
              </w:rPr>
            </w:pPr>
            <w:r>
              <w:rPr>
                <w:color w:val="231F1E"/>
                <w:sz w:val="20"/>
                <w:szCs w:val="20"/>
              </w:rPr>
              <w:t>454 (17.3%)</w:t>
            </w:r>
          </w:p>
        </w:tc>
        <w:tc>
          <w:tcPr>
            <w:tcW w:w="1795"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744E2633" w14:textId="26177EA4" w:rsidR="000C4F4B" w:rsidRDefault="000C4F4B" w:rsidP="000C4F4B">
            <w:pPr>
              <w:jc w:val="center"/>
              <w:rPr>
                <w:color w:val="231F1E"/>
                <w:sz w:val="20"/>
                <w:szCs w:val="20"/>
              </w:rPr>
            </w:pPr>
            <w:r>
              <w:rPr>
                <w:color w:val="231F1E"/>
                <w:sz w:val="20"/>
                <w:szCs w:val="20"/>
              </w:rPr>
              <w:t>1,921 (11.6%)</w:t>
            </w:r>
          </w:p>
        </w:tc>
      </w:tr>
      <w:tr w:rsidR="000C4F4B" w14:paraId="5AD062E2" w14:textId="30E2DEE7" w:rsidTr="00B0251B">
        <w:trPr>
          <w:trHeight w:val="235"/>
        </w:trPr>
        <w:tc>
          <w:tcPr>
            <w:tcW w:w="248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2BEF0A2" w14:textId="5EAB98DE" w:rsidR="000C4F4B" w:rsidRDefault="000C4F4B" w:rsidP="000C4F4B">
            <w:r>
              <w:rPr>
                <w:color w:val="231F1E"/>
                <w:sz w:val="20"/>
                <w:szCs w:val="20"/>
              </w:rPr>
              <w:t>College of Fine Arts</w:t>
            </w:r>
          </w:p>
        </w:tc>
        <w:tc>
          <w:tcPr>
            <w:tcW w:w="1924"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2223ABD" w14:textId="77777777" w:rsidR="000C4F4B" w:rsidRDefault="000C4F4B" w:rsidP="000C4F4B">
            <w:pPr>
              <w:jc w:val="center"/>
            </w:pPr>
            <w:r>
              <w:rPr>
                <w:color w:val="231F1E"/>
                <w:sz w:val="20"/>
                <w:szCs w:val="20"/>
              </w:rPr>
              <w:t>318 (14.1%)</w:t>
            </w:r>
          </w:p>
        </w:tc>
        <w:tc>
          <w:tcPr>
            <w:tcW w:w="189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6342DDD" w14:textId="77777777" w:rsidR="000C4F4B" w:rsidRDefault="000C4F4B" w:rsidP="000C4F4B">
            <w:pPr>
              <w:jc w:val="center"/>
            </w:pPr>
            <w:r>
              <w:rPr>
                <w:color w:val="231F1E"/>
                <w:sz w:val="20"/>
                <w:szCs w:val="20"/>
              </w:rPr>
              <w:t>1,283 (8.7%)</w:t>
            </w:r>
          </w:p>
        </w:tc>
        <w:tc>
          <w:tcPr>
            <w:tcW w:w="1715" w:type="dxa"/>
            <w:tcBorders>
              <w:top w:val="single" w:sz="4" w:space="0" w:color="CCCCCC"/>
              <w:left w:val="single" w:sz="4" w:space="0" w:color="CCCCCC"/>
              <w:bottom w:val="single" w:sz="4" w:space="0" w:color="CCCCCC"/>
              <w:right w:val="single" w:sz="4" w:space="0" w:color="CCCCCC"/>
            </w:tcBorders>
            <w:shd w:val="clear" w:color="auto" w:fill="F5F0EC"/>
            <w:vAlign w:val="center"/>
          </w:tcPr>
          <w:p w14:paraId="02D63C83" w14:textId="6FB4738E" w:rsidR="000C4F4B" w:rsidRDefault="000C4F4B" w:rsidP="000C4F4B">
            <w:pPr>
              <w:jc w:val="center"/>
              <w:rPr>
                <w:color w:val="231F1E"/>
                <w:sz w:val="20"/>
                <w:szCs w:val="20"/>
              </w:rPr>
            </w:pPr>
            <w:r>
              <w:rPr>
                <w:color w:val="231F1E"/>
                <w:sz w:val="20"/>
                <w:szCs w:val="20"/>
              </w:rPr>
              <w:t>361 (13.7%)</w:t>
            </w:r>
          </w:p>
        </w:tc>
        <w:tc>
          <w:tcPr>
            <w:tcW w:w="1795" w:type="dxa"/>
            <w:tcBorders>
              <w:top w:val="single" w:sz="4" w:space="0" w:color="CCCCCC"/>
              <w:left w:val="single" w:sz="4" w:space="0" w:color="CCCCCC"/>
              <w:bottom w:val="single" w:sz="4" w:space="0" w:color="CCCCCC"/>
              <w:right w:val="single" w:sz="4" w:space="0" w:color="CCCCCC"/>
            </w:tcBorders>
            <w:shd w:val="clear" w:color="auto" w:fill="F5F0EC"/>
            <w:vAlign w:val="center"/>
          </w:tcPr>
          <w:p w14:paraId="3E59DE2F" w14:textId="6E623224" w:rsidR="000C4F4B" w:rsidRDefault="000C4F4B" w:rsidP="000C4F4B">
            <w:pPr>
              <w:jc w:val="center"/>
              <w:rPr>
                <w:color w:val="231F1E"/>
                <w:sz w:val="20"/>
                <w:szCs w:val="20"/>
              </w:rPr>
            </w:pPr>
            <w:r>
              <w:rPr>
                <w:color w:val="231F1E"/>
                <w:sz w:val="20"/>
                <w:szCs w:val="20"/>
              </w:rPr>
              <w:t>1,283 (7.7%)</w:t>
            </w:r>
          </w:p>
        </w:tc>
      </w:tr>
      <w:tr w:rsidR="000C4F4B" w14:paraId="5FE7F186" w14:textId="6E2F8763" w:rsidTr="00B0251B">
        <w:trPr>
          <w:trHeight w:val="219"/>
        </w:trPr>
        <w:tc>
          <w:tcPr>
            <w:tcW w:w="248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6368075" w14:textId="30DF9A17" w:rsidR="000C4F4B" w:rsidRDefault="000C4F4B" w:rsidP="000C4F4B">
            <w:r>
              <w:rPr>
                <w:color w:val="231F1E"/>
                <w:sz w:val="20"/>
                <w:szCs w:val="20"/>
              </w:rPr>
              <w:t>College of Aviation</w:t>
            </w:r>
          </w:p>
        </w:tc>
        <w:tc>
          <w:tcPr>
            <w:tcW w:w="1924"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3EAD90D" w14:textId="77777777" w:rsidR="000C4F4B" w:rsidRDefault="000C4F4B" w:rsidP="000C4F4B">
            <w:pPr>
              <w:jc w:val="center"/>
            </w:pPr>
            <w:r>
              <w:rPr>
                <w:color w:val="231F1E"/>
                <w:sz w:val="20"/>
                <w:szCs w:val="20"/>
              </w:rPr>
              <w:t>217 (9.7%)</w:t>
            </w:r>
          </w:p>
        </w:tc>
        <w:tc>
          <w:tcPr>
            <w:tcW w:w="189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395ABAD" w14:textId="77777777" w:rsidR="000C4F4B" w:rsidRDefault="000C4F4B" w:rsidP="000C4F4B">
            <w:pPr>
              <w:jc w:val="center"/>
            </w:pPr>
            <w:r>
              <w:rPr>
                <w:color w:val="231F1E"/>
                <w:sz w:val="20"/>
                <w:szCs w:val="20"/>
              </w:rPr>
              <w:t>965 (6.6%)</w:t>
            </w:r>
          </w:p>
        </w:tc>
        <w:tc>
          <w:tcPr>
            <w:tcW w:w="1715" w:type="dxa"/>
            <w:tcBorders>
              <w:top w:val="single" w:sz="4" w:space="0" w:color="CCCCCC"/>
              <w:left w:val="single" w:sz="4" w:space="0" w:color="CCCCCC"/>
              <w:bottom w:val="single" w:sz="4" w:space="0" w:color="CCCCCC"/>
              <w:right w:val="single" w:sz="4" w:space="0" w:color="CCCCCC"/>
            </w:tcBorders>
            <w:shd w:val="clear" w:color="auto" w:fill="F5F0EC"/>
            <w:vAlign w:val="center"/>
          </w:tcPr>
          <w:p w14:paraId="4B8CAB91" w14:textId="4603810C" w:rsidR="000C4F4B" w:rsidRDefault="000C4F4B" w:rsidP="000C4F4B">
            <w:pPr>
              <w:jc w:val="center"/>
              <w:rPr>
                <w:color w:val="231F1E"/>
                <w:sz w:val="20"/>
                <w:szCs w:val="20"/>
              </w:rPr>
            </w:pPr>
            <w:r>
              <w:rPr>
                <w:color w:val="231F1E"/>
                <w:sz w:val="20"/>
                <w:szCs w:val="20"/>
              </w:rPr>
              <w:t>204 (7.8%)</w:t>
            </w:r>
          </w:p>
        </w:tc>
        <w:tc>
          <w:tcPr>
            <w:tcW w:w="1795" w:type="dxa"/>
            <w:tcBorders>
              <w:top w:val="single" w:sz="4" w:space="0" w:color="CCCCCC"/>
              <w:left w:val="single" w:sz="4" w:space="0" w:color="CCCCCC"/>
              <w:bottom w:val="single" w:sz="4" w:space="0" w:color="CCCCCC"/>
              <w:right w:val="single" w:sz="4" w:space="0" w:color="CCCCCC"/>
            </w:tcBorders>
            <w:shd w:val="clear" w:color="auto" w:fill="F5F0EC"/>
            <w:vAlign w:val="center"/>
          </w:tcPr>
          <w:p w14:paraId="015E73AF" w14:textId="220CE2D2" w:rsidR="000C4F4B" w:rsidRDefault="000C4F4B" w:rsidP="000C4F4B">
            <w:pPr>
              <w:jc w:val="center"/>
              <w:rPr>
                <w:color w:val="231F1E"/>
                <w:sz w:val="20"/>
                <w:szCs w:val="20"/>
              </w:rPr>
            </w:pPr>
            <w:r>
              <w:rPr>
                <w:color w:val="231F1E"/>
                <w:sz w:val="20"/>
                <w:szCs w:val="20"/>
              </w:rPr>
              <w:t>965 (5.8%)</w:t>
            </w:r>
          </w:p>
        </w:tc>
      </w:tr>
      <w:tr w:rsidR="000C4F4B" w14:paraId="1921D6D8" w14:textId="305D5866" w:rsidTr="00B0251B">
        <w:trPr>
          <w:trHeight w:val="458"/>
        </w:trPr>
        <w:tc>
          <w:tcPr>
            <w:tcW w:w="248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53DE4F2" w14:textId="7DB8D006" w:rsidR="000C4F4B" w:rsidRDefault="000C4F4B" w:rsidP="000C4F4B">
            <w:r>
              <w:rPr>
                <w:color w:val="231F1E"/>
                <w:sz w:val="20"/>
                <w:szCs w:val="20"/>
              </w:rPr>
              <w:t>College of Education and Human Development</w:t>
            </w:r>
          </w:p>
        </w:tc>
        <w:tc>
          <w:tcPr>
            <w:tcW w:w="1924"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28508C2" w14:textId="77777777" w:rsidR="000C4F4B" w:rsidRDefault="000C4F4B" w:rsidP="000C4F4B">
            <w:pPr>
              <w:jc w:val="center"/>
            </w:pPr>
            <w:r>
              <w:rPr>
                <w:color w:val="231F1E"/>
                <w:sz w:val="20"/>
                <w:szCs w:val="20"/>
              </w:rPr>
              <w:t>199 (8.9%)</w:t>
            </w:r>
          </w:p>
        </w:tc>
        <w:tc>
          <w:tcPr>
            <w:tcW w:w="189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4ADC316" w14:textId="77777777" w:rsidR="000C4F4B" w:rsidRDefault="000C4F4B" w:rsidP="000C4F4B">
            <w:pPr>
              <w:jc w:val="center"/>
            </w:pPr>
            <w:r>
              <w:rPr>
                <w:color w:val="231F1E"/>
                <w:sz w:val="20"/>
                <w:szCs w:val="20"/>
              </w:rPr>
              <w:t>2,488 (16.9%)</w:t>
            </w:r>
          </w:p>
        </w:tc>
        <w:tc>
          <w:tcPr>
            <w:tcW w:w="1715" w:type="dxa"/>
            <w:tcBorders>
              <w:top w:val="single" w:sz="4" w:space="0" w:color="CCCCCC"/>
              <w:left w:val="single" w:sz="4" w:space="0" w:color="CCCCCC"/>
              <w:bottom w:val="single" w:sz="4" w:space="0" w:color="CCCCCC"/>
              <w:right w:val="single" w:sz="4" w:space="0" w:color="CCCCCC"/>
            </w:tcBorders>
            <w:shd w:val="clear" w:color="auto" w:fill="F5F0EC"/>
            <w:vAlign w:val="center"/>
          </w:tcPr>
          <w:p w14:paraId="350FBD5B" w14:textId="013C4361" w:rsidR="000C4F4B" w:rsidRDefault="000C4F4B" w:rsidP="000C4F4B">
            <w:pPr>
              <w:jc w:val="center"/>
              <w:rPr>
                <w:color w:val="231F1E"/>
                <w:sz w:val="20"/>
                <w:szCs w:val="20"/>
              </w:rPr>
            </w:pPr>
            <w:r>
              <w:rPr>
                <w:color w:val="231F1E"/>
                <w:sz w:val="20"/>
                <w:szCs w:val="20"/>
              </w:rPr>
              <w:t>248 (9.4%)</w:t>
            </w:r>
          </w:p>
        </w:tc>
        <w:tc>
          <w:tcPr>
            <w:tcW w:w="1795" w:type="dxa"/>
            <w:tcBorders>
              <w:top w:val="single" w:sz="4" w:space="0" w:color="CCCCCC"/>
              <w:left w:val="single" w:sz="4" w:space="0" w:color="CCCCCC"/>
              <w:bottom w:val="single" w:sz="4" w:space="0" w:color="CCCCCC"/>
              <w:right w:val="single" w:sz="4" w:space="0" w:color="CCCCCC"/>
            </w:tcBorders>
            <w:shd w:val="clear" w:color="auto" w:fill="F5F0EC"/>
            <w:vAlign w:val="center"/>
          </w:tcPr>
          <w:p w14:paraId="69CAD1F4" w14:textId="33B44713" w:rsidR="000C4F4B" w:rsidRDefault="000C4F4B" w:rsidP="000C4F4B">
            <w:pPr>
              <w:jc w:val="center"/>
              <w:rPr>
                <w:color w:val="231F1E"/>
                <w:sz w:val="20"/>
                <w:szCs w:val="20"/>
              </w:rPr>
            </w:pPr>
            <w:r>
              <w:rPr>
                <w:color w:val="231F1E"/>
                <w:sz w:val="20"/>
                <w:szCs w:val="20"/>
              </w:rPr>
              <w:t>2,488 (15.0%)</w:t>
            </w:r>
          </w:p>
        </w:tc>
      </w:tr>
      <w:tr w:rsidR="000C4F4B" w14:paraId="6BF1CC46" w14:textId="54EBD360" w:rsidTr="00B0251B">
        <w:trPr>
          <w:trHeight w:val="235"/>
        </w:trPr>
        <w:tc>
          <w:tcPr>
            <w:tcW w:w="248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76E4BA6" w14:textId="440C741E" w:rsidR="000C4F4B" w:rsidRDefault="000C4F4B" w:rsidP="000C4F4B">
            <w:r>
              <w:rPr>
                <w:color w:val="231F1E"/>
                <w:sz w:val="20"/>
                <w:szCs w:val="20"/>
              </w:rPr>
              <w:t>College of Health and Human Services</w:t>
            </w:r>
          </w:p>
        </w:tc>
        <w:tc>
          <w:tcPr>
            <w:tcW w:w="192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2D58E716" w14:textId="77777777" w:rsidR="000C4F4B" w:rsidRDefault="000C4F4B" w:rsidP="000C4F4B">
            <w:pPr>
              <w:jc w:val="center"/>
            </w:pPr>
            <w:r>
              <w:rPr>
                <w:color w:val="231F1E"/>
                <w:sz w:val="20"/>
                <w:szCs w:val="20"/>
              </w:rPr>
              <w:t>176 (7.8%)</w:t>
            </w:r>
          </w:p>
        </w:tc>
        <w:tc>
          <w:tcPr>
            <w:tcW w:w="18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6A61148" w14:textId="77777777" w:rsidR="000C4F4B" w:rsidRDefault="000C4F4B" w:rsidP="000C4F4B">
            <w:pPr>
              <w:jc w:val="center"/>
            </w:pPr>
            <w:r>
              <w:rPr>
                <w:color w:val="231F1E"/>
                <w:sz w:val="20"/>
                <w:szCs w:val="20"/>
              </w:rPr>
              <w:t>1,762 (12.0%)</w:t>
            </w:r>
          </w:p>
        </w:tc>
        <w:tc>
          <w:tcPr>
            <w:tcW w:w="1715"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129ED210" w14:textId="78C2033F" w:rsidR="000C4F4B" w:rsidRDefault="000C4F4B" w:rsidP="000C4F4B">
            <w:pPr>
              <w:jc w:val="center"/>
              <w:rPr>
                <w:color w:val="231F1E"/>
                <w:sz w:val="20"/>
                <w:szCs w:val="20"/>
              </w:rPr>
            </w:pPr>
            <w:r>
              <w:rPr>
                <w:color w:val="231F1E"/>
                <w:sz w:val="20"/>
                <w:szCs w:val="20"/>
              </w:rPr>
              <w:t>239 (9.1%)</w:t>
            </w:r>
          </w:p>
        </w:tc>
        <w:tc>
          <w:tcPr>
            <w:tcW w:w="1795"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5A49A9E0" w14:textId="482A83BE" w:rsidR="000C4F4B" w:rsidRDefault="000C4F4B" w:rsidP="000C4F4B">
            <w:pPr>
              <w:jc w:val="center"/>
              <w:rPr>
                <w:color w:val="231F1E"/>
                <w:sz w:val="20"/>
                <w:szCs w:val="20"/>
              </w:rPr>
            </w:pPr>
            <w:r>
              <w:rPr>
                <w:color w:val="231F1E"/>
                <w:sz w:val="20"/>
                <w:szCs w:val="20"/>
              </w:rPr>
              <w:t>1,762 (10.6%)</w:t>
            </w:r>
          </w:p>
        </w:tc>
      </w:tr>
      <w:tr w:rsidR="000C4F4B" w14:paraId="2127E9DF" w14:textId="57AED38C" w:rsidTr="00B0251B">
        <w:trPr>
          <w:trHeight w:val="235"/>
        </w:trPr>
        <w:tc>
          <w:tcPr>
            <w:tcW w:w="2481"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vAlign w:val="center"/>
          </w:tcPr>
          <w:p w14:paraId="4D8AAF14" w14:textId="56457D42" w:rsidR="000C4F4B" w:rsidRDefault="000C4F4B" w:rsidP="000C4F4B">
            <w:r>
              <w:rPr>
                <w:color w:val="231F1E"/>
                <w:sz w:val="20"/>
                <w:szCs w:val="20"/>
              </w:rPr>
              <w:t>Blank - college not recorded</w:t>
            </w:r>
          </w:p>
        </w:tc>
        <w:tc>
          <w:tcPr>
            <w:tcW w:w="1924"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vAlign w:val="center"/>
          </w:tcPr>
          <w:p w14:paraId="5C6B6CED" w14:textId="77777777" w:rsidR="000C4F4B" w:rsidRDefault="000C4F4B" w:rsidP="000C4F4B">
            <w:pPr>
              <w:jc w:val="center"/>
            </w:pPr>
            <w:r>
              <w:rPr>
                <w:color w:val="231F1E"/>
                <w:sz w:val="20"/>
                <w:szCs w:val="20"/>
              </w:rPr>
              <w:t>36 (1.6%)</w:t>
            </w:r>
          </w:p>
        </w:tc>
        <w:tc>
          <w:tcPr>
            <w:tcW w:w="1890" w:type="dxa"/>
            <w:tcBorders>
              <w:top w:val="single" w:sz="4" w:space="0" w:color="CCCCCC"/>
              <w:left w:val="single" w:sz="4" w:space="0" w:color="CCCCCC"/>
              <w:bottom w:val="single" w:sz="4" w:space="0" w:color="CCCCCC"/>
              <w:right w:val="single" w:sz="4" w:space="0" w:color="CCCCCC"/>
            </w:tcBorders>
            <w:tcMar>
              <w:top w:w="80" w:type="dxa"/>
              <w:left w:w="140" w:type="dxa"/>
              <w:bottom w:w="80" w:type="dxa"/>
              <w:right w:w="140" w:type="dxa"/>
            </w:tcMar>
            <w:vAlign w:val="center"/>
          </w:tcPr>
          <w:p w14:paraId="203EB80F" w14:textId="77777777" w:rsidR="000C4F4B" w:rsidRDefault="000C4F4B" w:rsidP="000C4F4B">
            <w:pPr>
              <w:jc w:val="center"/>
            </w:pPr>
            <w:r>
              <w:rPr>
                <w:color w:val="231F1E"/>
                <w:sz w:val="20"/>
                <w:szCs w:val="20"/>
              </w:rPr>
              <w:t>—</w:t>
            </w:r>
          </w:p>
        </w:tc>
        <w:tc>
          <w:tcPr>
            <w:tcW w:w="1715" w:type="dxa"/>
            <w:tcBorders>
              <w:top w:val="single" w:sz="4" w:space="0" w:color="CCCCCC"/>
              <w:left w:val="single" w:sz="4" w:space="0" w:color="CCCCCC"/>
              <w:bottom w:val="single" w:sz="4" w:space="0" w:color="CCCCCC"/>
              <w:right w:val="single" w:sz="4" w:space="0" w:color="CCCCCC"/>
            </w:tcBorders>
          </w:tcPr>
          <w:p w14:paraId="11FC4E14" w14:textId="781574CE" w:rsidR="000C4F4B" w:rsidRDefault="00F2179D" w:rsidP="000C4F4B">
            <w:pPr>
              <w:jc w:val="center"/>
              <w:rPr>
                <w:color w:val="231F1E"/>
                <w:sz w:val="20"/>
                <w:szCs w:val="20"/>
              </w:rPr>
            </w:pPr>
            <w:r>
              <w:rPr>
                <w:color w:val="231F1E"/>
                <w:sz w:val="20"/>
                <w:szCs w:val="20"/>
              </w:rPr>
              <w:t>—</w:t>
            </w:r>
          </w:p>
        </w:tc>
        <w:tc>
          <w:tcPr>
            <w:tcW w:w="1795" w:type="dxa"/>
            <w:tcBorders>
              <w:top w:val="single" w:sz="4" w:space="0" w:color="CCCCCC"/>
              <w:left w:val="single" w:sz="4" w:space="0" w:color="CCCCCC"/>
              <w:bottom w:val="single" w:sz="4" w:space="0" w:color="CCCCCC"/>
              <w:right w:val="single" w:sz="4" w:space="0" w:color="CCCCCC"/>
            </w:tcBorders>
          </w:tcPr>
          <w:p w14:paraId="2A2C8AAE" w14:textId="0B25D7DA" w:rsidR="000C4F4B" w:rsidRDefault="00F2179D" w:rsidP="000C4F4B">
            <w:pPr>
              <w:jc w:val="center"/>
              <w:rPr>
                <w:color w:val="231F1E"/>
                <w:sz w:val="20"/>
                <w:szCs w:val="20"/>
              </w:rPr>
            </w:pPr>
            <w:r>
              <w:rPr>
                <w:color w:val="231F1E"/>
                <w:sz w:val="20"/>
                <w:szCs w:val="20"/>
              </w:rPr>
              <w:t>—</w:t>
            </w:r>
          </w:p>
        </w:tc>
      </w:tr>
      <w:tr w:rsidR="000C4F4B" w14:paraId="1F80DC73" w14:textId="596263B4" w:rsidTr="00B0251B">
        <w:trPr>
          <w:trHeight w:val="235"/>
        </w:trPr>
        <w:tc>
          <w:tcPr>
            <w:tcW w:w="248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076243B" w14:textId="23382FE3" w:rsidR="000C4F4B" w:rsidRDefault="000C4F4B" w:rsidP="000C4F4B">
            <w:r>
              <w:rPr>
                <w:color w:val="231F1E"/>
                <w:sz w:val="20"/>
                <w:szCs w:val="20"/>
              </w:rPr>
              <w:t>Merze Tate College</w:t>
            </w:r>
          </w:p>
        </w:tc>
        <w:tc>
          <w:tcPr>
            <w:tcW w:w="1924"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F58EEB4" w14:textId="77777777" w:rsidR="000C4F4B" w:rsidRDefault="000C4F4B" w:rsidP="000C4F4B">
            <w:pPr>
              <w:jc w:val="center"/>
            </w:pPr>
            <w:r>
              <w:rPr>
                <w:color w:val="231F1E"/>
                <w:sz w:val="20"/>
                <w:szCs w:val="20"/>
              </w:rPr>
              <w:t>33 (1.5%)</w:t>
            </w:r>
          </w:p>
        </w:tc>
        <w:tc>
          <w:tcPr>
            <w:tcW w:w="189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1CA7896" w14:textId="77777777" w:rsidR="000C4F4B" w:rsidRDefault="000C4F4B" w:rsidP="000C4F4B">
            <w:pPr>
              <w:jc w:val="center"/>
            </w:pPr>
            <w:r>
              <w:rPr>
                <w:color w:val="231F1E"/>
                <w:sz w:val="20"/>
                <w:szCs w:val="20"/>
              </w:rPr>
              <w:t>827 (5.6%)</w:t>
            </w:r>
          </w:p>
        </w:tc>
        <w:tc>
          <w:tcPr>
            <w:tcW w:w="1715" w:type="dxa"/>
            <w:tcBorders>
              <w:top w:val="single" w:sz="4" w:space="0" w:color="CCCCCC"/>
              <w:left w:val="single" w:sz="4" w:space="0" w:color="CCCCCC"/>
              <w:bottom w:val="single" w:sz="4" w:space="0" w:color="CCCCCC"/>
              <w:right w:val="single" w:sz="4" w:space="0" w:color="CCCCCC"/>
            </w:tcBorders>
            <w:shd w:val="clear" w:color="auto" w:fill="F5F0EC"/>
            <w:vAlign w:val="center"/>
          </w:tcPr>
          <w:p w14:paraId="06E23A9F" w14:textId="68646014" w:rsidR="000C4F4B" w:rsidRDefault="000C4F4B" w:rsidP="000C4F4B">
            <w:pPr>
              <w:jc w:val="center"/>
              <w:rPr>
                <w:color w:val="231F1E"/>
                <w:sz w:val="20"/>
                <w:szCs w:val="20"/>
              </w:rPr>
            </w:pPr>
            <w:r>
              <w:rPr>
                <w:color w:val="231F1E"/>
                <w:sz w:val="20"/>
                <w:szCs w:val="20"/>
              </w:rPr>
              <w:t>43 (1.6%)</w:t>
            </w:r>
          </w:p>
        </w:tc>
        <w:tc>
          <w:tcPr>
            <w:tcW w:w="1795" w:type="dxa"/>
            <w:tcBorders>
              <w:top w:val="single" w:sz="4" w:space="0" w:color="CCCCCC"/>
              <w:left w:val="single" w:sz="4" w:space="0" w:color="CCCCCC"/>
              <w:bottom w:val="single" w:sz="4" w:space="0" w:color="CCCCCC"/>
              <w:right w:val="single" w:sz="4" w:space="0" w:color="CCCCCC"/>
            </w:tcBorders>
            <w:shd w:val="clear" w:color="auto" w:fill="F5F0EC"/>
            <w:vAlign w:val="center"/>
          </w:tcPr>
          <w:p w14:paraId="32F27586" w14:textId="69A872AB" w:rsidR="000C4F4B" w:rsidRDefault="000C4F4B" w:rsidP="000C4F4B">
            <w:pPr>
              <w:jc w:val="center"/>
              <w:rPr>
                <w:color w:val="231F1E"/>
                <w:sz w:val="20"/>
                <w:szCs w:val="20"/>
              </w:rPr>
            </w:pPr>
            <w:r>
              <w:rPr>
                <w:color w:val="231F1E"/>
                <w:sz w:val="20"/>
                <w:szCs w:val="20"/>
              </w:rPr>
              <w:t>827 (5.0%)</w:t>
            </w:r>
          </w:p>
        </w:tc>
      </w:tr>
      <w:tr w:rsidR="000C4F4B" w14:paraId="679918DD" w14:textId="0B9A3289" w:rsidTr="00B0251B">
        <w:trPr>
          <w:trHeight w:val="219"/>
        </w:trPr>
        <w:tc>
          <w:tcPr>
            <w:tcW w:w="248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2D95E5F8" w14:textId="207BEAB0" w:rsidR="000C4F4B" w:rsidRDefault="000C4F4B" w:rsidP="000C4F4B">
            <w:r>
              <w:rPr>
                <w:color w:val="231F1E"/>
                <w:sz w:val="20"/>
                <w:szCs w:val="20"/>
              </w:rPr>
              <w:t>Extended University Programs</w:t>
            </w:r>
          </w:p>
        </w:tc>
        <w:tc>
          <w:tcPr>
            <w:tcW w:w="192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AA42BCA" w14:textId="77777777" w:rsidR="000C4F4B" w:rsidRDefault="000C4F4B" w:rsidP="000C4F4B">
            <w:pPr>
              <w:jc w:val="center"/>
            </w:pPr>
            <w:r>
              <w:rPr>
                <w:color w:val="231F1E"/>
                <w:sz w:val="20"/>
                <w:szCs w:val="20"/>
              </w:rPr>
              <w:t>2 (0.1%)</w:t>
            </w:r>
          </w:p>
        </w:tc>
        <w:tc>
          <w:tcPr>
            <w:tcW w:w="18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730D646" w14:textId="77777777" w:rsidR="000C4F4B" w:rsidRDefault="000C4F4B" w:rsidP="000C4F4B">
            <w:pPr>
              <w:jc w:val="center"/>
            </w:pPr>
            <w:r>
              <w:rPr>
                <w:color w:val="231F1E"/>
                <w:sz w:val="20"/>
                <w:szCs w:val="20"/>
              </w:rPr>
              <w:t>875 (6.0%)</w:t>
            </w:r>
          </w:p>
        </w:tc>
        <w:tc>
          <w:tcPr>
            <w:tcW w:w="1715"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00B610BA" w14:textId="76ECDCE6" w:rsidR="000C4F4B" w:rsidRDefault="00F2179D" w:rsidP="000C4F4B">
            <w:pPr>
              <w:jc w:val="center"/>
              <w:rPr>
                <w:color w:val="231F1E"/>
                <w:sz w:val="20"/>
                <w:szCs w:val="20"/>
              </w:rPr>
            </w:pPr>
            <w:r>
              <w:rPr>
                <w:color w:val="231F1E"/>
                <w:sz w:val="20"/>
                <w:szCs w:val="20"/>
              </w:rPr>
              <w:t>—</w:t>
            </w:r>
          </w:p>
        </w:tc>
        <w:tc>
          <w:tcPr>
            <w:tcW w:w="1795"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588C4C4B" w14:textId="55E279DE" w:rsidR="000C4F4B" w:rsidRDefault="00F2179D" w:rsidP="000C4F4B">
            <w:pPr>
              <w:jc w:val="center"/>
              <w:rPr>
                <w:color w:val="231F1E"/>
                <w:sz w:val="20"/>
                <w:szCs w:val="20"/>
              </w:rPr>
            </w:pPr>
            <w:r>
              <w:rPr>
                <w:color w:val="231F1E"/>
                <w:sz w:val="20"/>
                <w:szCs w:val="20"/>
              </w:rPr>
              <w:t>—</w:t>
            </w:r>
          </w:p>
        </w:tc>
      </w:tr>
      <w:tr w:rsidR="000C4F4B" w14:paraId="4D28B09D" w14:textId="3FAF83B6" w:rsidTr="00B0251B">
        <w:trPr>
          <w:trHeight w:val="235"/>
        </w:trPr>
        <w:tc>
          <w:tcPr>
            <w:tcW w:w="248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75BC387" w14:textId="580AD6BB" w:rsidR="000C4F4B" w:rsidRDefault="000C4F4B" w:rsidP="000C4F4B">
            <w:r>
              <w:rPr>
                <w:color w:val="231F1E"/>
                <w:sz w:val="20"/>
                <w:szCs w:val="20"/>
              </w:rPr>
              <w:t>Other</w:t>
            </w:r>
          </w:p>
        </w:tc>
        <w:tc>
          <w:tcPr>
            <w:tcW w:w="1924"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6690BCE" w14:textId="77777777" w:rsidR="000C4F4B" w:rsidRDefault="000C4F4B" w:rsidP="000C4F4B">
            <w:pPr>
              <w:jc w:val="center"/>
            </w:pPr>
            <w:r>
              <w:rPr>
                <w:color w:val="231F1E"/>
                <w:sz w:val="20"/>
                <w:szCs w:val="20"/>
              </w:rPr>
              <w:t>3 (0.1%)</w:t>
            </w:r>
          </w:p>
        </w:tc>
        <w:tc>
          <w:tcPr>
            <w:tcW w:w="189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6F697C1" w14:textId="77777777" w:rsidR="000C4F4B" w:rsidRDefault="000C4F4B" w:rsidP="000C4F4B">
            <w:pPr>
              <w:jc w:val="center"/>
            </w:pPr>
            <w:r>
              <w:rPr>
                <w:color w:val="231F1E"/>
                <w:sz w:val="20"/>
                <w:szCs w:val="20"/>
              </w:rPr>
              <w:t>—</w:t>
            </w:r>
          </w:p>
        </w:tc>
        <w:tc>
          <w:tcPr>
            <w:tcW w:w="1715" w:type="dxa"/>
            <w:tcBorders>
              <w:top w:val="single" w:sz="4" w:space="0" w:color="CCCCCC"/>
              <w:left w:val="single" w:sz="4" w:space="0" w:color="CCCCCC"/>
              <w:bottom w:val="single" w:sz="4" w:space="0" w:color="CCCCCC"/>
              <w:right w:val="single" w:sz="4" w:space="0" w:color="CCCCCC"/>
            </w:tcBorders>
            <w:shd w:val="clear" w:color="auto" w:fill="F5F0EC"/>
            <w:vAlign w:val="center"/>
          </w:tcPr>
          <w:p w14:paraId="2947E73C" w14:textId="3674AF7C" w:rsidR="000C4F4B" w:rsidRDefault="003F0CA7" w:rsidP="003F0CA7">
            <w:pPr>
              <w:jc w:val="center"/>
              <w:rPr>
                <w:color w:val="231F1E"/>
                <w:sz w:val="20"/>
                <w:szCs w:val="20"/>
              </w:rPr>
            </w:pPr>
            <w:r>
              <w:rPr>
                <w:color w:val="231F1E"/>
                <w:sz w:val="20"/>
                <w:szCs w:val="20"/>
              </w:rPr>
              <w:t>10 (0.4%)</w:t>
            </w:r>
          </w:p>
        </w:tc>
        <w:tc>
          <w:tcPr>
            <w:tcW w:w="1795" w:type="dxa"/>
            <w:tcBorders>
              <w:top w:val="single" w:sz="4" w:space="0" w:color="CCCCCC"/>
              <w:left w:val="single" w:sz="4" w:space="0" w:color="CCCCCC"/>
              <w:bottom w:val="single" w:sz="4" w:space="0" w:color="CCCCCC"/>
              <w:right w:val="single" w:sz="4" w:space="0" w:color="CCCCCC"/>
            </w:tcBorders>
            <w:shd w:val="clear" w:color="auto" w:fill="F5F0EC"/>
            <w:vAlign w:val="center"/>
          </w:tcPr>
          <w:p w14:paraId="40660EB8" w14:textId="04091EA2" w:rsidR="000C4F4B" w:rsidRDefault="003F0CA7" w:rsidP="003F0CA7">
            <w:pPr>
              <w:jc w:val="center"/>
              <w:rPr>
                <w:color w:val="231F1E"/>
                <w:sz w:val="20"/>
                <w:szCs w:val="20"/>
              </w:rPr>
            </w:pPr>
            <w:r>
              <w:rPr>
                <w:color w:val="231F1E"/>
                <w:sz w:val="20"/>
                <w:szCs w:val="20"/>
              </w:rPr>
              <w:t>875 (5.3%)</w:t>
            </w:r>
          </w:p>
        </w:tc>
      </w:tr>
      <w:tr w:rsidR="000C4F4B" w14:paraId="5F558FAF" w14:textId="19FD6C41" w:rsidTr="00B0251B">
        <w:trPr>
          <w:trHeight w:val="235"/>
        </w:trPr>
        <w:tc>
          <w:tcPr>
            <w:tcW w:w="2481"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0298E2D" w14:textId="32BB362B" w:rsidR="000C4F4B" w:rsidRDefault="000C4F4B" w:rsidP="000C4F4B">
            <w:r>
              <w:rPr>
                <w:color w:val="231F1E"/>
                <w:sz w:val="20"/>
                <w:szCs w:val="20"/>
              </w:rPr>
              <w:t>Graduate College *</w:t>
            </w:r>
          </w:p>
        </w:tc>
        <w:tc>
          <w:tcPr>
            <w:tcW w:w="192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5402EC9" w14:textId="77777777" w:rsidR="000C4F4B" w:rsidRDefault="000C4F4B" w:rsidP="000C4F4B">
            <w:pPr>
              <w:jc w:val="center"/>
            </w:pPr>
            <w:r>
              <w:rPr>
                <w:color w:val="231F1E"/>
                <w:sz w:val="20"/>
                <w:szCs w:val="20"/>
              </w:rPr>
              <w:t>1 (0.0%)</w:t>
            </w:r>
          </w:p>
        </w:tc>
        <w:tc>
          <w:tcPr>
            <w:tcW w:w="189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A4FB812" w14:textId="77777777" w:rsidR="000C4F4B" w:rsidRDefault="000C4F4B" w:rsidP="000C4F4B">
            <w:pPr>
              <w:jc w:val="center"/>
            </w:pPr>
            <w:r>
              <w:rPr>
                <w:color w:val="231F1E"/>
                <w:sz w:val="20"/>
                <w:szCs w:val="20"/>
              </w:rPr>
              <w:t>412 (2.8%)</w:t>
            </w:r>
          </w:p>
        </w:tc>
        <w:tc>
          <w:tcPr>
            <w:tcW w:w="1715"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0EF3A472" w14:textId="0F7A7843" w:rsidR="000C4F4B" w:rsidRDefault="000C4F4B" w:rsidP="000C4F4B">
            <w:pPr>
              <w:jc w:val="center"/>
              <w:rPr>
                <w:color w:val="231F1E"/>
                <w:sz w:val="20"/>
                <w:szCs w:val="20"/>
              </w:rPr>
            </w:pPr>
            <w:r>
              <w:rPr>
                <w:color w:val="231F1E"/>
                <w:sz w:val="20"/>
                <w:szCs w:val="20"/>
              </w:rPr>
              <w:t>4 (0.2%)</w:t>
            </w:r>
          </w:p>
        </w:tc>
        <w:tc>
          <w:tcPr>
            <w:tcW w:w="1795" w:type="dxa"/>
            <w:tcBorders>
              <w:top w:val="single" w:sz="4" w:space="0" w:color="CCCCCC"/>
              <w:left w:val="single" w:sz="4" w:space="0" w:color="CCCCCC"/>
              <w:bottom w:val="single" w:sz="4" w:space="0" w:color="CCCCCC"/>
              <w:right w:val="single" w:sz="4" w:space="0" w:color="CCCCCC"/>
            </w:tcBorders>
            <w:shd w:val="clear" w:color="auto" w:fill="FFFFFF"/>
            <w:vAlign w:val="center"/>
          </w:tcPr>
          <w:p w14:paraId="3D1A13D2" w14:textId="6366611D" w:rsidR="000C4F4B" w:rsidRDefault="000C4F4B" w:rsidP="000C4F4B">
            <w:pPr>
              <w:jc w:val="center"/>
              <w:rPr>
                <w:color w:val="231F1E"/>
                <w:sz w:val="20"/>
                <w:szCs w:val="20"/>
              </w:rPr>
            </w:pPr>
            <w:r>
              <w:rPr>
                <w:color w:val="231F1E"/>
                <w:sz w:val="20"/>
                <w:szCs w:val="20"/>
              </w:rPr>
              <w:t>412 (2.5%)</w:t>
            </w:r>
          </w:p>
        </w:tc>
      </w:tr>
      <w:tr w:rsidR="000C4F4B" w14:paraId="5911B605" w14:textId="41A55595" w:rsidTr="00B0251B">
        <w:trPr>
          <w:trHeight w:val="219"/>
        </w:trPr>
        <w:tc>
          <w:tcPr>
            <w:tcW w:w="2481"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D0C4749" w14:textId="77777777" w:rsidR="000C4F4B" w:rsidRDefault="000C4F4B" w:rsidP="000C4F4B">
            <w:r>
              <w:rPr>
                <w:b/>
                <w:bCs/>
                <w:color w:val="231F1E"/>
                <w:sz w:val="20"/>
                <w:szCs w:val="20"/>
              </w:rPr>
              <w:t>Totals</w:t>
            </w:r>
          </w:p>
        </w:tc>
        <w:tc>
          <w:tcPr>
            <w:tcW w:w="1924"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B17839A" w14:textId="77777777" w:rsidR="000C4F4B" w:rsidRDefault="000C4F4B" w:rsidP="000C4F4B">
            <w:pPr>
              <w:jc w:val="center"/>
            </w:pPr>
            <w:r>
              <w:rPr>
                <w:b/>
                <w:bCs/>
                <w:color w:val="231F1E"/>
                <w:sz w:val="20"/>
                <w:szCs w:val="20"/>
              </w:rPr>
              <w:t>2,248 (100%)</w:t>
            </w:r>
          </w:p>
        </w:tc>
        <w:tc>
          <w:tcPr>
            <w:tcW w:w="189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0207ABE" w14:textId="77777777" w:rsidR="000C4F4B" w:rsidRDefault="000C4F4B" w:rsidP="000C4F4B">
            <w:pPr>
              <w:jc w:val="center"/>
            </w:pPr>
            <w:r>
              <w:rPr>
                <w:b/>
                <w:bCs/>
                <w:color w:val="231F1E"/>
                <w:sz w:val="20"/>
                <w:szCs w:val="20"/>
              </w:rPr>
              <w:t>14,681 (100%)</w:t>
            </w:r>
          </w:p>
        </w:tc>
        <w:tc>
          <w:tcPr>
            <w:tcW w:w="1715" w:type="dxa"/>
            <w:tcBorders>
              <w:top w:val="single" w:sz="4" w:space="0" w:color="CCCCCC"/>
              <w:left w:val="single" w:sz="4" w:space="0" w:color="CCCCCC"/>
              <w:bottom w:val="single" w:sz="4" w:space="0" w:color="CCCCCC"/>
              <w:right w:val="single" w:sz="4" w:space="0" w:color="CCCCCC"/>
            </w:tcBorders>
            <w:shd w:val="clear" w:color="auto" w:fill="F5F0EC"/>
          </w:tcPr>
          <w:p w14:paraId="390D8648" w14:textId="41645135" w:rsidR="000C4F4B" w:rsidRPr="003F0CA7" w:rsidRDefault="003F0CA7" w:rsidP="000C4F4B">
            <w:pPr>
              <w:jc w:val="center"/>
              <w:rPr>
                <w:b/>
                <w:bCs/>
                <w:color w:val="231F1E"/>
                <w:sz w:val="20"/>
                <w:szCs w:val="20"/>
              </w:rPr>
            </w:pPr>
            <w:r>
              <w:rPr>
                <w:b/>
                <w:bCs/>
                <w:color w:val="231F1E"/>
                <w:sz w:val="20"/>
                <w:szCs w:val="20"/>
              </w:rPr>
              <w:t>2,626 (100%)</w:t>
            </w:r>
          </w:p>
        </w:tc>
        <w:tc>
          <w:tcPr>
            <w:tcW w:w="1795" w:type="dxa"/>
            <w:tcBorders>
              <w:top w:val="single" w:sz="4" w:space="0" w:color="CCCCCC"/>
              <w:left w:val="single" w:sz="4" w:space="0" w:color="CCCCCC"/>
              <w:bottom w:val="single" w:sz="4" w:space="0" w:color="CCCCCC"/>
              <w:right w:val="single" w:sz="4" w:space="0" w:color="CCCCCC"/>
            </w:tcBorders>
            <w:shd w:val="clear" w:color="auto" w:fill="F5F0EC"/>
          </w:tcPr>
          <w:p w14:paraId="51E0DF5E" w14:textId="2D1877CC" w:rsidR="000C4F4B" w:rsidRDefault="003F0CA7" w:rsidP="000C4F4B">
            <w:pPr>
              <w:jc w:val="center"/>
              <w:rPr>
                <w:b/>
                <w:bCs/>
                <w:color w:val="231F1E"/>
                <w:sz w:val="20"/>
                <w:szCs w:val="20"/>
              </w:rPr>
            </w:pPr>
            <w:r>
              <w:rPr>
                <w:b/>
                <w:bCs/>
                <w:color w:val="231F1E"/>
                <w:sz w:val="20"/>
                <w:szCs w:val="20"/>
              </w:rPr>
              <w:t>16,617 (100%)</w:t>
            </w:r>
          </w:p>
        </w:tc>
      </w:tr>
    </w:tbl>
    <w:p w14:paraId="4038D262" w14:textId="5EEBC6A0" w:rsidR="005E1BCA" w:rsidRPr="008705CD" w:rsidRDefault="00B0177D" w:rsidP="00642100">
      <w:pPr>
        <w:pStyle w:val="Heading1"/>
      </w:pPr>
      <w:r>
        <w:rPr>
          <w:noProof/>
        </w:rPr>
        <w:lastRenderedPageBreak/>
        <w:drawing>
          <wp:anchor distT="0" distB="0" distL="114300" distR="114300" simplePos="0" relativeHeight="251662336" behindDoc="0" locked="0" layoutInCell="1" allowOverlap="1" wp14:anchorId="001F50E0" wp14:editId="0F52EF36">
            <wp:simplePos x="0" y="0"/>
            <wp:positionH relativeFrom="margin">
              <wp:align>center</wp:align>
            </wp:positionH>
            <wp:positionV relativeFrom="paragraph">
              <wp:posOffset>3604895</wp:posOffset>
            </wp:positionV>
            <wp:extent cx="5991225" cy="3667125"/>
            <wp:effectExtent l="0" t="0" r="9525" b="9525"/>
            <wp:wrapTopAndBottom/>
            <wp:docPr id="174724923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Pr>
          <w:noProof/>
        </w:rPr>
        <w:drawing>
          <wp:inline distT="0" distB="0" distL="0" distR="0" wp14:anchorId="4B44665E" wp14:editId="03A0B22A">
            <wp:extent cx="5962650" cy="3448050"/>
            <wp:effectExtent l="0" t="0" r="0" b="0"/>
            <wp:docPr id="55205059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br w:type="column"/>
      </w:r>
      <w:r>
        <w:lastRenderedPageBreak/>
        <w:t>Job Posted to Handshake Per Month</w:t>
      </w:r>
    </w:p>
    <w:p w14:paraId="08F57903" w14:textId="77777777" w:rsidR="00477F4B" w:rsidRDefault="00477F4B" w:rsidP="00477F4B">
      <w:r>
        <w:rPr>
          <w:color w:val="231F1E"/>
          <w:sz w:val="20"/>
          <w:szCs w:val="20"/>
        </w:rPr>
        <w:t>A total of 398 student employee job postings were created between July 2025 and June 2026. Postings were lowest in September 2025 (17) and peaked in April 2026 (56), reflecting the seasonal hiring patterns typical of the academic calendar, with additional hiring activity ahead of the fall and spring semesters.</w:t>
      </w:r>
    </w:p>
    <w:p w14:paraId="4C300F47" w14:textId="77777777" w:rsidR="00477F4B" w:rsidRDefault="00477F4B" w:rsidP="00477F4B"/>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0"/>
        <w:gridCol w:w="4360"/>
      </w:tblGrid>
      <w:tr w:rsidR="00477F4B" w14:paraId="5046AC41"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6AC6F08E" w14:textId="77777777" w:rsidR="00477F4B" w:rsidRDefault="00477F4B" w:rsidP="001A2723">
            <w:pPr>
              <w:jc w:val="center"/>
            </w:pPr>
            <w:r>
              <w:rPr>
                <w:b/>
                <w:bCs/>
                <w:color w:val="FFFFFF"/>
                <w:sz w:val="20"/>
                <w:szCs w:val="20"/>
              </w:rPr>
              <w:t>Month</w:t>
            </w:r>
          </w:p>
        </w:tc>
        <w:tc>
          <w:tcPr>
            <w:tcW w:w="436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6D0768A6" w14:textId="569E62B2" w:rsidR="00477F4B" w:rsidRDefault="00477F4B" w:rsidP="001A2723">
            <w:pPr>
              <w:jc w:val="center"/>
            </w:pPr>
            <w:r>
              <w:rPr>
                <w:b/>
                <w:bCs/>
                <w:color w:val="FFFFFF"/>
                <w:sz w:val="20"/>
                <w:szCs w:val="20"/>
              </w:rPr>
              <w:t xml:space="preserve">Jobs </w:t>
            </w:r>
            <w:r w:rsidR="00025F41">
              <w:rPr>
                <w:b/>
                <w:bCs/>
                <w:color w:val="FFFFFF"/>
                <w:sz w:val="20"/>
                <w:szCs w:val="20"/>
              </w:rPr>
              <w:t>Posted</w:t>
            </w:r>
          </w:p>
        </w:tc>
      </w:tr>
      <w:tr w:rsidR="00477F4B" w14:paraId="29882A2B"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24B0E82" w14:textId="77777777" w:rsidR="00477F4B" w:rsidRDefault="00477F4B" w:rsidP="001A2723">
            <w:r>
              <w:rPr>
                <w:color w:val="231F1E"/>
                <w:sz w:val="20"/>
                <w:szCs w:val="20"/>
              </w:rPr>
              <w:t>July 2025</w:t>
            </w:r>
          </w:p>
        </w:tc>
        <w:tc>
          <w:tcPr>
            <w:tcW w:w="43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4786359" w14:textId="77777777" w:rsidR="00477F4B" w:rsidRDefault="00477F4B" w:rsidP="001A2723">
            <w:pPr>
              <w:jc w:val="center"/>
            </w:pPr>
            <w:r>
              <w:rPr>
                <w:color w:val="231F1E"/>
                <w:sz w:val="20"/>
                <w:szCs w:val="20"/>
              </w:rPr>
              <w:t>42</w:t>
            </w:r>
          </w:p>
        </w:tc>
      </w:tr>
      <w:tr w:rsidR="00477F4B" w14:paraId="61A0E792"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7C68F7B" w14:textId="77777777" w:rsidR="00477F4B" w:rsidRDefault="00477F4B" w:rsidP="001A2723">
            <w:r>
              <w:rPr>
                <w:color w:val="231F1E"/>
                <w:sz w:val="20"/>
                <w:szCs w:val="20"/>
              </w:rPr>
              <w:t>August 2025</w:t>
            </w:r>
          </w:p>
        </w:tc>
        <w:tc>
          <w:tcPr>
            <w:tcW w:w="4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77B560C" w14:textId="77777777" w:rsidR="00477F4B" w:rsidRDefault="00477F4B" w:rsidP="001A2723">
            <w:pPr>
              <w:jc w:val="center"/>
            </w:pPr>
            <w:r>
              <w:rPr>
                <w:color w:val="231F1E"/>
                <w:sz w:val="20"/>
                <w:szCs w:val="20"/>
              </w:rPr>
              <w:t>51</w:t>
            </w:r>
          </w:p>
        </w:tc>
      </w:tr>
      <w:tr w:rsidR="00477F4B" w14:paraId="7F0CA1DE"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4E0A460" w14:textId="77777777" w:rsidR="00477F4B" w:rsidRDefault="00477F4B" w:rsidP="001A2723">
            <w:r>
              <w:rPr>
                <w:color w:val="231F1E"/>
                <w:sz w:val="20"/>
                <w:szCs w:val="20"/>
              </w:rPr>
              <w:t>September 2025</w:t>
            </w:r>
          </w:p>
        </w:tc>
        <w:tc>
          <w:tcPr>
            <w:tcW w:w="43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90EFCFF" w14:textId="77777777" w:rsidR="00477F4B" w:rsidRDefault="00477F4B" w:rsidP="001A2723">
            <w:pPr>
              <w:jc w:val="center"/>
            </w:pPr>
            <w:r>
              <w:rPr>
                <w:color w:val="231F1E"/>
                <w:sz w:val="20"/>
                <w:szCs w:val="20"/>
              </w:rPr>
              <w:t>17</w:t>
            </w:r>
          </w:p>
        </w:tc>
      </w:tr>
      <w:tr w:rsidR="00477F4B" w14:paraId="49B5E853"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22AABCAF" w14:textId="77777777" w:rsidR="00477F4B" w:rsidRDefault="00477F4B" w:rsidP="001A2723">
            <w:r>
              <w:rPr>
                <w:color w:val="231F1E"/>
                <w:sz w:val="20"/>
                <w:szCs w:val="20"/>
              </w:rPr>
              <w:t>October 2025</w:t>
            </w:r>
          </w:p>
        </w:tc>
        <w:tc>
          <w:tcPr>
            <w:tcW w:w="4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B1542F2" w14:textId="77777777" w:rsidR="00477F4B" w:rsidRDefault="00477F4B" w:rsidP="001A2723">
            <w:pPr>
              <w:jc w:val="center"/>
            </w:pPr>
            <w:r>
              <w:rPr>
                <w:color w:val="231F1E"/>
                <w:sz w:val="20"/>
                <w:szCs w:val="20"/>
              </w:rPr>
              <w:t>21</w:t>
            </w:r>
          </w:p>
        </w:tc>
      </w:tr>
      <w:tr w:rsidR="00477F4B" w14:paraId="01AB2A06"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29E8AA6" w14:textId="77777777" w:rsidR="00477F4B" w:rsidRDefault="00477F4B" w:rsidP="001A2723">
            <w:r>
              <w:rPr>
                <w:color w:val="231F1E"/>
                <w:sz w:val="20"/>
                <w:szCs w:val="20"/>
              </w:rPr>
              <w:t>November 2025</w:t>
            </w:r>
          </w:p>
        </w:tc>
        <w:tc>
          <w:tcPr>
            <w:tcW w:w="43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739DB9E" w14:textId="77777777" w:rsidR="00477F4B" w:rsidRDefault="00477F4B" w:rsidP="001A2723">
            <w:pPr>
              <w:jc w:val="center"/>
            </w:pPr>
            <w:r>
              <w:rPr>
                <w:color w:val="231F1E"/>
                <w:sz w:val="20"/>
                <w:szCs w:val="20"/>
              </w:rPr>
              <w:t>25</w:t>
            </w:r>
          </w:p>
        </w:tc>
      </w:tr>
      <w:tr w:rsidR="00477F4B" w14:paraId="0D248938"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1E77D1C4" w14:textId="77777777" w:rsidR="00477F4B" w:rsidRDefault="00477F4B" w:rsidP="001A2723">
            <w:r>
              <w:rPr>
                <w:color w:val="231F1E"/>
                <w:sz w:val="20"/>
                <w:szCs w:val="20"/>
              </w:rPr>
              <w:t>December 2025</w:t>
            </w:r>
          </w:p>
        </w:tc>
        <w:tc>
          <w:tcPr>
            <w:tcW w:w="4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75B71EC6" w14:textId="77777777" w:rsidR="00477F4B" w:rsidRDefault="00477F4B" w:rsidP="001A2723">
            <w:pPr>
              <w:jc w:val="center"/>
            </w:pPr>
            <w:r>
              <w:rPr>
                <w:color w:val="231F1E"/>
                <w:sz w:val="20"/>
                <w:szCs w:val="20"/>
              </w:rPr>
              <w:t>27</w:t>
            </w:r>
          </w:p>
        </w:tc>
      </w:tr>
      <w:tr w:rsidR="00477F4B" w14:paraId="2B9B5E23"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DB0E36A" w14:textId="77777777" w:rsidR="00477F4B" w:rsidRDefault="00477F4B" w:rsidP="001A2723">
            <w:r>
              <w:rPr>
                <w:color w:val="231F1E"/>
                <w:sz w:val="20"/>
                <w:szCs w:val="20"/>
              </w:rPr>
              <w:t>January 2026</w:t>
            </w:r>
          </w:p>
        </w:tc>
        <w:tc>
          <w:tcPr>
            <w:tcW w:w="43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6112A95" w14:textId="77777777" w:rsidR="00477F4B" w:rsidRDefault="00477F4B" w:rsidP="001A2723">
            <w:pPr>
              <w:jc w:val="center"/>
            </w:pPr>
            <w:r>
              <w:rPr>
                <w:color w:val="231F1E"/>
                <w:sz w:val="20"/>
                <w:szCs w:val="20"/>
              </w:rPr>
              <w:t>38</w:t>
            </w:r>
          </w:p>
        </w:tc>
      </w:tr>
      <w:tr w:rsidR="00477F4B" w14:paraId="78259B2F"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02772D8D" w14:textId="77777777" w:rsidR="00477F4B" w:rsidRDefault="00477F4B" w:rsidP="001A2723">
            <w:r>
              <w:rPr>
                <w:color w:val="231F1E"/>
                <w:sz w:val="20"/>
                <w:szCs w:val="20"/>
              </w:rPr>
              <w:t>February 2026</w:t>
            </w:r>
          </w:p>
        </w:tc>
        <w:tc>
          <w:tcPr>
            <w:tcW w:w="4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311B1C9E" w14:textId="77777777" w:rsidR="00477F4B" w:rsidRDefault="00477F4B" w:rsidP="001A2723">
            <w:pPr>
              <w:jc w:val="center"/>
            </w:pPr>
            <w:r>
              <w:rPr>
                <w:color w:val="231F1E"/>
                <w:sz w:val="20"/>
                <w:szCs w:val="20"/>
              </w:rPr>
              <w:t>30</w:t>
            </w:r>
          </w:p>
        </w:tc>
      </w:tr>
      <w:tr w:rsidR="00477F4B" w14:paraId="55F8CF23"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5BF5D59" w14:textId="77777777" w:rsidR="00477F4B" w:rsidRDefault="00477F4B" w:rsidP="001A2723">
            <w:r>
              <w:rPr>
                <w:color w:val="231F1E"/>
                <w:sz w:val="20"/>
                <w:szCs w:val="20"/>
              </w:rPr>
              <w:t>March 2026</w:t>
            </w:r>
          </w:p>
        </w:tc>
        <w:tc>
          <w:tcPr>
            <w:tcW w:w="43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96D022A" w14:textId="77777777" w:rsidR="00477F4B" w:rsidRDefault="00477F4B" w:rsidP="001A2723">
            <w:pPr>
              <w:jc w:val="center"/>
            </w:pPr>
            <w:r>
              <w:rPr>
                <w:color w:val="231F1E"/>
                <w:sz w:val="20"/>
                <w:szCs w:val="20"/>
              </w:rPr>
              <w:t>32</w:t>
            </w:r>
          </w:p>
        </w:tc>
      </w:tr>
      <w:tr w:rsidR="00477F4B" w14:paraId="417163E6"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52F4F4D" w14:textId="77777777" w:rsidR="00477F4B" w:rsidRDefault="00477F4B" w:rsidP="001A2723">
            <w:r>
              <w:rPr>
                <w:color w:val="231F1E"/>
                <w:sz w:val="20"/>
                <w:szCs w:val="20"/>
              </w:rPr>
              <w:t>April 2026</w:t>
            </w:r>
          </w:p>
        </w:tc>
        <w:tc>
          <w:tcPr>
            <w:tcW w:w="4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30211CB" w14:textId="77777777" w:rsidR="00477F4B" w:rsidRDefault="00477F4B" w:rsidP="001A2723">
            <w:pPr>
              <w:jc w:val="center"/>
            </w:pPr>
            <w:r>
              <w:rPr>
                <w:color w:val="231F1E"/>
                <w:sz w:val="20"/>
                <w:szCs w:val="20"/>
              </w:rPr>
              <w:t>56</w:t>
            </w:r>
          </w:p>
        </w:tc>
      </w:tr>
      <w:tr w:rsidR="00477F4B" w14:paraId="321E40CA"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6124F83" w14:textId="77777777" w:rsidR="00477F4B" w:rsidRDefault="00477F4B" w:rsidP="001A2723">
            <w:r>
              <w:rPr>
                <w:color w:val="231F1E"/>
                <w:sz w:val="20"/>
                <w:szCs w:val="20"/>
              </w:rPr>
              <w:t>May 2026</w:t>
            </w:r>
          </w:p>
        </w:tc>
        <w:tc>
          <w:tcPr>
            <w:tcW w:w="43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7813013" w14:textId="77777777" w:rsidR="00477F4B" w:rsidRDefault="00477F4B" w:rsidP="001A2723">
            <w:pPr>
              <w:jc w:val="center"/>
            </w:pPr>
            <w:r>
              <w:rPr>
                <w:color w:val="231F1E"/>
                <w:sz w:val="20"/>
                <w:szCs w:val="20"/>
              </w:rPr>
              <w:t>19</w:t>
            </w:r>
          </w:p>
        </w:tc>
      </w:tr>
      <w:tr w:rsidR="00477F4B" w14:paraId="110BFAA0"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DA850D6" w14:textId="77777777" w:rsidR="00477F4B" w:rsidRDefault="00477F4B" w:rsidP="001A2723">
            <w:r>
              <w:rPr>
                <w:color w:val="231F1E"/>
                <w:sz w:val="20"/>
                <w:szCs w:val="20"/>
              </w:rPr>
              <w:t>June 2026</w:t>
            </w:r>
          </w:p>
        </w:tc>
        <w:tc>
          <w:tcPr>
            <w:tcW w:w="43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D31F835" w14:textId="77777777" w:rsidR="00477F4B" w:rsidRDefault="00477F4B" w:rsidP="001A2723">
            <w:pPr>
              <w:jc w:val="center"/>
            </w:pPr>
            <w:r>
              <w:rPr>
                <w:color w:val="231F1E"/>
                <w:sz w:val="20"/>
                <w:szCs w:val="20"/>
              </w:rPr>
              <w:t>40</w:t>
            </w:r>
          </w:p>
        </w:tc>
      </w:tr>
      <w:tr w:rsidR="00477F4B" w14:paraId="4D35CABD" w14:textId="77777777" w:rsidTr="001A2723">
        <w:tc>
          <w:tcPr>
            <w:tcW w:w="50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39A78C9" w14:textId="77777777" w:rsidR="00477F4B" w:rsidRDefault="00477F4B" w:rsidP="001A2723">
            <w:r>
              <w:rPr>
                <w:b/>
                <w:bCs/>
                <w:color w:val="231F1E"/>
                <w:sz w:val="20"/>
                <w:szCs w:val="20"/>
              </w:rPr>
              <w:t>Total</w:t>
            </w:r>
          </w:p>
        </w:tc>
        <w:tc>
          <w:tcPr>
            <w:tcW w:w="43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8187463" w14:textId="77777777" w:rsidR="00477F4B" w:rsidRDefault="00477F4B" w:rsidP="001A2723">
            <w:pPr>
              <w:jc w:val="center"/>
            </w:pPr>
            <w:r>
              <w:rPr>
                <w:b/>
                <w:bCs/>
                <w:color w:val="231F1E"/>
                <w:sz w:val="20"/>
                <w:szCs w:val="20"/>
              </w:rPr>
              <w:t>398</w:t>
            </w:r>
          </w:p>
        </w:tc>
      </w:tr>
    </w:tbl>
    <w:p w14:paraId="2D959154" w14:textId="3F17E181" w:rsidR="007B3B9B" w:rsidRDefault="007B3B9B">
      <w:pPr>
        <w:rPr>
          <w:b/>
          <w:bCs/>
          <w:color w:val="532E1F"/>
          <w:sz w:val="26"/>
          <w:szCs w:val="26"/>
        </w:rPr>
      </w:pPr>
    </w:p>
    <w:p w14:paraId="3BD78B39" w14:textId="6EFC3036" w:rsidR="00477F4B" w:rsidRPr="00A838EA" w:rsidRDefault="004D5A79">
      <w:pPr>
        <w:rPr>
          <w:b/>
          <w:bCs/>
          <w:color w:val="532E1F"/>
          <w:sz w:val="26"/>
          <w:szCs w:val="26"/>
        </w:rPr>
      </w:pPr>
      <w:r>
        <w:rPr>
          <w:b/>
          <w:bCs/>
          <w:noProof/>
          <w:color w:val="532E1F"/>
          <w:sz w:val="26"/>
          <w:szCs w:val="26"/>
        </w:rPr>
        <w:drawing>
          <wp:inline distT="0" distB="0" distL="0" distR="0" wp14:anchorId="5BD2789C" wp14:editId="544EA93C">
            <wp:extent cx="5915025" cy="3267075"/>
            <wp:effectExtent l="0" t="0" r="9525" b="9525"/>
            <wp:docPr id="1690299393"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F132229" w14:textId="63270AFB" w:rsidR="007B3B9B" w:rsidRDefault="00477F4B" w:rsidP="00A16ADE">
      <w:pPr>
        <w:pStyle w:val="Heading1"/>
      </w:pPr>
      <w:r>
        <w:br w:type="column"/>
      </w:r>
      <w:r>
        <w:lastRenderedPageBreak/>
        <w:t>Job Description Analysis Project</w:t>
      </w:r>
    </w:p>
    <w:p w14:paraId="0994D702" w14:textId="42C10F71" w:rsidR="007B3B9B" w:rsidRDefault="00F95A8E" w:rsidP="001A2CFA">
      <w:pPr>
        <w:spacing w:after="120"/>
      </w:pPr>
      <w:r>
        <w:t>In 2025-26, Student Employment Services undertook a comprehensive review of student job descriptions to better define the responsibilities, skills, and expectations associated with each student employment position level (SE1, SE2, SEQ). This project aimed to bring consistency and clarity to how on-campus jobs are structured and classified, supporting departments in writing job descriptions and supporting students in understanding what each level of employment entails.</w:t>
      </w:r>
    </w:p>
    <w:p w14:paraId="2E092A1D" w14:textId="77777777" w:rsidR="007B3B9B" w:rsidRDefault="00F95A8E">
      <w:pPr>
        <w:pStyle w:val="Heading2"/>
      </w:pPr>
      <w:r>
        <w:rPr>
          <w:szCs w:val="26"/>
        </w:rPr>
        <w:t>Key Findings</w:t>
      </w:r>
    </w:p>
    <w:p w14:paraId="30A171D4" w14:textId="77777777" w:rsidR="007B3B9B" w:rsidRDefault="00F95A8E">
      <w:pPr>
        <w:pStyle w:val="ListParagraph"/>
        <w:numPr>
          <w:ilvl w:val="0"/>
          <w:numId w:val="1"/>
        </w:numPr>
        <w:spacing w:after="100"/>
      </w:pPr>
      <w:r>
        <w:t>Position levels are consistently structured across SE1, SE2, and SEQ, defining expectations for responsibilities and skills.</w:t>
      </w:r>
    </w:p>
    <w:p w14:paraId="3C989CF2" w14:textId="77777777" w:rsidR="007B3B9B" w:rsidRDefault="00F95A8E">
      <w:pPr>
        <w:pStyle w:val="ListParagraph"/>
        <w:numPr>
          <w:ilvl w:val="0"/>
          <w:numId w:val="1"/>
        </w:numPr>
        <w:spacing w:after="100"/>
      </w:pPr>
      <w:r>
        <w:t>Responsibilities increase across levels, progressing from structured task execution to independent ownership and leadership.</w:t>
      </w:r>
    </w:p>
    <w:p w14:paraId="45C9BBF7" w14:textId="77777777" w:rsidR="007B3B9B" w:rsidRDefault="00F95A8E">
      <w:pPr>
        <w:pStyle w:val="ListParagraph"/>
        <w:numPr>
          <w:ilvl w:val="0"/>
          <w:numId w:val="1"/>
        </w:numPr>
        <w:spacing w:after="100"/>
      </w:pPr>
      <w:r>
        <w:t>Independence and accountability expand significantly at the SE2 level.</w:t>
      </w:r>
    </w:p>
    <w:p w14:paraId="673CDA94" w14:textId="77777777" w:rsidR="007B3B9B" w:rsidRDefault="00F95A8E">
      <w:pPr>
        <w:pStyle w:val="ListParagraph"/>
        <w:numPr>
          <w:ilvl w:val="0"/>
          <w:numId w:val="1"/>
        </w:numPr>
        <w:spacing w:after="100"/>
      </w:pPr>
      <w:r>
        <w:t>Leadership and mentoring responsibilities emerge at the SEQ level.</w:t>
      </w:r>
    </w:p>
    <w:p w14:paraId="4FF64F0F" w14:textId="530D5D4C" w:rsidR="007B3B9B" w:rsidRDefault="00F95A8E" w:rsidP="001A2CFA">
      <w:pPr>
        <w:pStyle w:val="ListParagraph"/>
        <w:numPr>
          <w:ilvl w:val="0"/>
          <w:numId w:val="1"/>
        </w:numPr>
        <w:spacing w:after="100"/>
      </w:pPr>
      <w:r>
        <w:t>Job type influences how skills and responsibilities are applied.</w:t>
      </w:r>
    </w:p>
    <w:p w14:paraId="3743E05F" w14:textId="77777777" w:rsidR="007B3B9B" w:rsidRDefault="00F95A8E">
      <w:pPr>
        <w:pStyle w:val="Heading2"/>
      </w:pPr>
      <w:r>
        <w:rPr>
          <w:szCs w:val="26"/>
        </w:rPr>
        <w:t>Methodology</w:t>
      </w:r>
    </w:p>
    <w:p w14:paraId="420361E5" w14:textId="77777777" w:rsidR="007B3B9B" w:rsidRDefault="00F95A8E">
      <w:pPr>
        <w:spacing w:after="120"/>
      </w:pPr>
      <w:r>
        <w:t>Approximately 120 student job descriptions were initially reviewed on Handshake, including both active and expired postings. Of these, 108 were selected for comprehensive analysis. To manage scope and ensure consistency across roles, a population cutoff of 40 postings per job type was applied, focusing the analysis on 12 distinct job codes.</w:t>
      </w:r>
    </w:p>
    <w:p w14:paraId="16CF6FAD" w14:textId="6AB9D93D" w:rsidR="007B3B9B" w:rsidRDefault="00F95A8E">
      <w:pPr>
        <w:spacing w:after="120"/>
      </w:pPr>
      <w:r>
        <w:t>Job descriptions were collected from Handshake and organized by position level (SE1, SE2, SEQ). When postings were unavailable, follow-up outreach was conducted with supervisors to obtain current or recent descriptions. All collected descriptions were reviewed using a thematic approach to identify common patterns in responsibilities, required skills, and expectations within each level. These patterns were compared across levels and types to identify progression in job complexity and scope. A full list of job descriptions and codes can be found in Appendix C.</w:t>
      </w:r>
    </w:p>
    <w:p w14:paraId="07750407" w14:textId="5586D2C8" w:rsidR="00A838EA" w:rsidRPr="001A2CFA" w:rsidRDefault="00F95A8E" w:rsidP="001A2CFA">
      <w:pPr>
        <w:spacing w:after="120"/>
      </w:pPr>
      <w:r>
        <w:t>In addition, an enhanced job description builder was developed to guide supervisors in defining roles aligned with SE1, SE2, and SEQ levels. See Appendix A for details.</w:t>
      </w:r>
    </w:p>
    <w:p w14:paraId="335A3ED3" w14:textId="77777777" w:rsidR="001A2CFA" w:rsidRDefault="001A2CFA">
      <w:pPr>
        <w:rPr>
          <w:b/>
          <w:bCs/>
          <w:color w:val="532E1F"/>
          <w:sz w:val="26"/>
          <w:szCs w:val="26"/>
        </w:rPr>
      </w:pPr>
      <w:r>
        <w:rPr>
          <w:sz w:val="26"/>
          <w:szCs w:val="26"/>
        </w:rPr>
        <w:br w:type="page"/>
      </w:r>
    </w:p>
    <w:p w14:paraId="40807870" w14:textId="3051208B" w:rsidR="007B3B9B" w:rsidRPr="004D5A79" w:rsidRDefault="00F95A8E" w:rsidP="00A16ADE">
      <w:pPr>
        <w:pStyle w:val="Heading1"/>
      </w:pPr>
      <w:r>
        <w:lastRenderedPageBreak/>
        <w:t>Responsibility Progression</w:t>
      </w:r>
    </w:p>
    <w:p w14:paraId="1B9944DF" w14:textId="77777777" w:rsidR="007B3B9B" w:rsidRDefault="00F95A8E">
      <w:pPr>
        <w:spacing w:after="120"/>
      </w:pPr>
      <w:r>
        <w:t>Responsibility progression outlines how student jobs are structured at each position level, reflecting increasing levels of independence, complexity, and leadership across SE1, SE2, and SEQ.</w:t>
      </w:r>
    </w:p>
    <w:p w14:paraId="61F3CCDE" w14:textId="77777777" w:rsidR="007B3B9B" w:rsidRDefault="007B3B9B"/>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2400"/>
        <w:gridCol w:w="2700"/>
        <w:gridCol w:w="2860"/>
      </w:tblGrid>
      <w:tr w:rsidR="007B3B9B" w14:paraId="32ACE49E" w14:textId="77777777">
        <w:tc>
          <w:tcPr>
            <w:tcW w:w="140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610740C8" w14:textId="77777777" w:rsidR="007B3B9B" w:rsidRDefault="00F95A8E">
            <w:pPr>
              <w:jc w:val="center"/>
            </w:pPr>
            <w:r>
              <w:rPr>
                <w:b/>
                <w:bCs/>
                <w:color w:val="FFFFFF"/>
                <w:sz w:val="20"/>
                <w:szCs w:val="20"/>
              </w:rPr>
              <w:t>Level</w:t>
            </w:r>
          </w:p>
        </w:tc>
        <w:tc>
          <w:tcPr>
            <w:tcW w:w="240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6E4D1437" w14:textId="77777777" w:rsidR="007B3B9B" w:rsidRDefault="00F95A8E">
            <w:pPr>
              <w:jc w:val="center"/>
            </w:pPr>
            <w:r>
              <w:rPr>
                <w:b/>
                <w:bCs/>
                <w:color w:val="FFFFFF"/>
                <w:sz w:val="20"/>
                <w:szCs w:val="20"/>
              </w:rPr>
              <w:t>Primary Focus</w:t>
            </w:r>
          </w:p>
        </w:tc>
        <w:tc>
          <w:tcPr>
            <w:tcW w:w="270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1E0D80D6" w14:textId="77777777" w:rsidR="007B3B9B" w:rsidRDefault="00F95A8E">
            <w:pPr>
              <w:jc w:val="center"/>
            </w:pPr>
            <w:r>
              <w:rPr>
                <w:b/>
                <w:bCs/>
                <w:color w:val="FFFFFF"/>
                <w:sz w:val="20"/>
                <w:szCs w:val="20"/>
              </w:rPr>
              <w:t>Responsibility Scope</w:t>
            </w:r>
          </w:p>
        </w:tc>
        <w:tc>
          <w:tcPr>
            <w:tcW w:w="286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07145927" w14:textId="77777777" w:rsidR="007B3B9B" w:rsidRDefault="00F95A8E">
            <w:pPr>
              <w:jc w:val="center"/>
            </w:pPr>
            <w:r>
              <w:rPr>
                <w:b/>
                <w:bCs/>
                <w:color w:val="FFFFFF"/>
                <w:sz w:val="20"/>
                <w:szCs w:val="20"/>
              </w:rPr>
              <w:t>Example Tasks</w:t>
            </w:r>
          </w:p>
        </w:tc>
      </w:tr>
      <w:tr w:rsidR="007B3B9B" w14:paraId="4EB2F3CD" w14:textId="77777777">
        <w:tc>
          <w:tcPr>
            <w:tcW w:w="1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DCB44C3" w14:textId="77777777" w:rsidR="007B3B9B" w:rsidRDefault="00F95A8E">
            <w:pPr>
              <w:jc w:val="center"/>
            </w:pPr>
            <w:r>
              <w:rPr>
                <w:b/>
                <w:bCs/>
                <w:color w:val="231F1E"/>
                <w:sz w:val="20"/>
                <w:szCs w:val="20"/>
              </w:rPr>
              <w:t>SE1</w:t>
            </w:r>
          </w:p>
        </w:tc>
        <w:tc>
          <w:tcPr>
            <w:tcW w:w="2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A19ABA1" w14:textId="77777777" w:rsidR="007B3B9B" w:rsidRDefault="00F95A8E">
            <w:r>
              <w:rPr>
                <w:color w:val="231F1E"/>
                <w:sz w:val="20"/>
                <w:szCs w:val="20"/>
              </w:rPr>
              <w:t>Foundational Support</w:t>
            </w:r>
          </w:p>
        </w:tc>
        <w:tc>
          <w:tcPr>
            <w:tcW w:w="27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75DA2191" w14:textId="77777777" w:rsidR="007B3B9B" w:rsidRDefault="00F95A8E">
            <w:r>
              <w:rPr>
                <w:color w:val="231F1E"/>
                <w:sz w:val="20"/>
                <w:szCs w:val="20"/>
              </w:rPr>
              <w:t>Structured Task Execution</w:t>
            </w:r>
          </w:p>
        </w:tc>
        <w:tc>
          <w:tcPr>
            <w:tcW w:w="28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C46AEF6" w14:textId="77777777" w:rsidR="007B3B9B" w:rsidRDefault="00F95A8E">
            <w:r>
              <w:rPr>
                <w:color w:val="231F1E"/>
                <w:sz w:val="20"/>
                <w:szCs w:val="20"/>
              </w:rPr>
              <w:t>Clerical tasks, customer service</w:t>
            </w:r>
          </w:p>
        </w:tc>
      </w:tr>
      <w:tr w:rsidR="007B3B9B" w14:paraId="31617AD7" w14:textId="77777777">
        <w:tc>
          <w:tcPr>
            <w:tcW w:w="1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23FD08C" w14:textId="77777777" w:rsidR="007B3B9B" w:rsidRDefault="00F95A8E">
            <w:pPr>
              <w:jc w:val="center"/>
            </w:pPr>
            <w:r>
              <w:rPr>
                <w:b/>
                <w:bCs/>
                <w:color w:val="231F1E"/>
                <w:sz w:val="20"/>
                <w:szCs w:val="20"/>
              </w:rPr>
              <w:t>SE2</w:t>
            </w: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253052DE" w14:textId="77777777" w:rsidR="007B3B9B" w:rsidRDefault="00F95A8E">
            <w:r>
              <w:rPr>
                <w:color w:val="231F1E"/>
                <w:sz w:val="20"/>
                <w:szCs w:val="20"/>
              </w:rPr>
              <w:t>Independence</w:t>
            </w:r>
          </w:p>
        </w:tc>
        <w:tc>
          <w:tcPr>
            <w:tcW w:w="27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9E7D77A" w14:textId="77777777" w:rsidR="007B3B9B" w:rsidRDefault="00F95A8E">
            <w:r>
              <w:rPr>
                <w:color w:val="231F1E"/>
                <w:sz w:val="20"/>
                <w:szCs w:val="20"/>
              </w:rPr>
              <w:t>Independent Task Ownership</w:t>
            </w:r>
          </w:p>
        </w:tc>
        <w:tc>
          <w:tcPr>
            <w:tcW w:w="28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5E425270" w14:textId="77777777" w:rsidR="007B3B9B" w:rsidRDefault="00F95A8E">
            <w:r>
              <w:rPr>
                <w:color w:val="231F1E"/>
                <w:sz w:val="20"/>
                <w:szCs w:val="20"/>
              </w:rPr>
              <w:t>Scheduling, coordination, administrative support</w:t>
            </w:r>
          </w:p>
        </w:tc>
      </w:tr>
      <w:tr w:rsidR="007B3B9B" w14:paraId="2F4E7D1E" w14:textId="77777777">
        <w:tc>
          <w:tcPr>
            <w:tcW w:w="1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3B25004" w14:textId="77777777" w:rsidR="007B3B9B" w:rsidRDefault="00F95A8E">
            <w:pPr>
              <w:jc w:val="center"/>
            </w:pPr>
            <w:r>
              <w:rPr>
                <w:b/>
                <w:bCs/>
                <w:color w:val="231F1E"/>
                <w:sz w:val="20"/>
                <w:szCs w:val="20"/>
              </w:rPr>
              <w:t>SEQ</w:t>
            </w:r>
          </w:p>
        </w:tc>
        <w:tc>
          <w:tcPr>
            <w:tcW w:w="24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6AB46EFC" w14:textId="77777777" w:rsidR="007B3B9B" w:rsidRDefault="00F95A8E">
            <w:r>
              <w:rPr>
                <w:color w:val="231F1E"/>
                <w:sz w:val="20"/>
                <w:szCs w:val="20"/>
              </w:rPr>
              <w:t>Leadership</w:t>
            </w:r>
          </w:p>
        </w:tc>
        <w:tc>
          <w:tcPr>
            <w:tcW w:w="27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2712A8F8" w14:textId="77777777" w:rsidR="007B3B9B" w:rsidRDefault="00F95A8E">
            <w:r>
              <w:rPr>
                <w:color w:val="231F1E"/>
                <w:sz w:val="20"/>
                <w:szCs w:val="20"/>
              </w:rPr>
              <w:t>Leadership &amp; Coordination</w:t>
            </w:r>
          </w:p>
        </w:tc>
        <w:tc>
          <w:tcPr>
            <w:tcW w:w="28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11E8E965" w14:textId="77777777" w:rsidR="007B3B9B" w:rsidRDefault="00F95A8E">
            <w:r>
              <w:rPr>
                <w:color w:val="231F1E"/>
                <w:sz w:val="20"/>
                <w:szCs w:val="20"/>
              </w:rPr>
              <w:t>Mentoring, training, complex problem-solving</w:t>
            </w:r>
          </w:p>
        </w:tc>
      </w:tr>
    </w:tbl>
    <w:p w14:paraId="7122AEEE" w14:textId="77777777" w:rsidR="007B3B9B" w:rsidRDefault="007B3B9B"/>
    <w:p w14:paraId="5A9DC1CB" w14:textId="77777777" w:rsidR="007B3B9B" w:rsidRDefault="00F95A8E">
      <w:pPr>
        <w:pStyle w:val="Heading2"/>
      </w:pPr>
      <w:r>
        <w:rPr>
          <w:szCs w:val="26"/>
        </w:rPr>
        <w:t>Skill Progression Model</w:t>
      </w:r>
    </w:p>
    <w:p w14:paraId="712060C9" w14:textId="77777777" w:rsidR="007B3B9B" w:rsidRDefault="00F95A8E">
      <w:pPr>
        <w:spacing w:after="120"/>
      </w:pPr>
      <w:r>
        <w:t>While responsibility progression outlines what student jobs require at each level, skill progression highlights the capabilities needed to perform that work as expectations increase.</w:t>
      </w:r>
    </w:p>
    <w:p w14:paraId="022DE946" w14:textId="77777777" w:rsidR="007B3B9B" w:rsidRDefault="007B3B9B"/>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7560"/>
      </w:tblGrid>
      <w:tr w:rsidR="007B3B9B" w14:paraId="6EA7DF16" w14:textId="77777777">
        <w:tc>
          <w:tcPr>
            <w:tcW w:w="180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365AC56C" w14:textId="77777777" w:rsidR="007B3B9B" w:rsidRDefault="00F95A8E">
            <w:pPr>
              <w:jc w:val="center"/>
            </w:pPr>
            <w:r>
              <w:rPr>
                <w:b/>
                <w:bCs/>
                <w:color w:val="FFFFFF"/>
                <w:sz w:val="20"/>
                <w:szCs w:val="20"/>
              </w:rPr>
              <w:t>Level</w:t>
            </w:r>
          </w:p>
        </w:tc>
        <w:tc>
          <w:tcPr>
            <w:tcW w:w="7560" w:type="dxa"/>
            <w:tcBorders>
              <w:top w:val="single" w:sz="4" w:space="0" w:color="CCCCCC"/>
              <w:left w:val="single" w:sz="4" w:space="0" w:color="CCCCCC"/>
              <w:bottom w:val="single" w:sz="4" w:space="0" w:color="CCCCCC"/>
              <w:right w:val="single" w:sz="4" w:space="0" w:color="CCCCCC"/>
            </w:tcBorders>
            <w:shd w:val="clear" w:color="auto" w:fill="532E1F"/>
            <w:tcMar>
              <w:top w:w="80" w:type="dxa"/>
              <w:left w:w="140" w:type="dxa"/>
              <w:bottom w:w="80" w:type="dxa"/>
              <w:right w:w="140" w:type="dxa"/>
            </w:tcMar>
            <w:vAlign w:val="center"/>
          </w:tcPr>
          <w:p w14:paraId="53549368" w14:textId="77777777" w:rsidR="007B3B9B" w:rsidRDefault="00F95A8E">
            <w:pPr>
              <w:jc w:val="center"/>
            </w:pPr>
            <w:r>
              <w:rPr>
                <w:b/>
                <w:bCs/>
                <w:color w:val="FFFFFF"/>
                <w:sz w:val="20"/>
                <w:szCs w:val="20"/>
              </w:rPr>
              <w:t>Key Skills</w:t>
            </w:r>
          </w:p>
        </w:tc>
      </w:tr>
      <w:tr w:rsidR="007B3B9B" w14:paraId="6CDFEB7D" w14:textId="77777777">
        <w:tc>
          <w:tcPr>
            <w:tcW w:w="18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392634D2" w14:textId="77777777" w:rsidR="007B3B9B" w:rsidRDefault="00F95A8E">
            <w:pPr>
              <w:jc w:val="center"/>
            </w:pPr>
            <w:r>
              <w:rPr>
                <w:b/>
                <w:bCs/>
                <w:color w:val="231F1E"/>
                <w:sz w:val="20"/>
                <w:szCs w:val="20"/>
              </w:rPr>
              <w:t>SE1</w:t>
            </w:r>
          </w:p>
        </w:tc>
        <w:tc>
          <w:tcPr>
            <w:tcW w:w="75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09C53070" w14:textId="77777777" w:rsidR="007B3B9B" w:rsidRDefault="00F95A8E">
            <w:r>
              <w:rPr>
                <w:color w:val="231F1E"/>
                <w:sz w:val="20"/>
                <w:szCs w:val="20"/>
              </w:rPr>
              <w:t>Communication, Organization, Reliability</w:t>
            </w:r>
          </w:p>
        </w:tc>
      </w:tr>
      <w:tr w:rsidR="007B3B9B" w14:paraId="67FFB677" w14:textId="77777777">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6559FA17" w14:textId="77777777" w:rsidR="007B3B9B" w:rsidRDefault="00F95A8E">
            <w:pPr>
              <w:jc w:val="center"/>
            </w:pPr>
            <w:r>
              <w:rPr>
                <w:b/>
                <w:bCs/>
                <w:color w:val="231F1E"/>
                <w:sz w:val="20"/>
                <w:szCs w:val="20"/>
              </w:rPr>
              <w:t>SE2</w:t>
            </w:r>
          </w:p>
        </w:tc>
        <w:tc>
          <w:tcPr>
            <w:tcW w:w="7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40" w:type="dxa"/>
              <w:bottom w:w="80" w:type="dxa"/>
              <w:right w:w="140" w:type="dxa"/>
            </w:tcMar>
            <w:vAlign w:val="center"/>
          </w:tcPr>
          <w:p w14:paraId="47DC42E9" w14:textId="77777777" w:rsidR="007B3B9B" w:rsidRDefault="00F95A8E">
            <w:r>
              <w:rPr>
                <w:color w:val="231F1E"/>
                <w:sz w:val="20"/>
                <w:szCs w:val="20"/>
              </w:rPr>
              <w:t>Multitasking, Problem-Solving, Technical Proficiency</w:t>
            </w:r>
          </w:p>
        </w:tc>
      </w:tr>
      <w:tr w:rsidR="007B3B9B" w14:paraId="1A4B4E54" w14:textId="77777777">
        <w:tc>
          <w:tcPr>
            <w:tcW w:w="180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5807DA8E" w14:textId="77777777" w:rsidR="007B3B9B" w:rsidRDefault="00F95A8E">
            <w:pPr>
              <w:jc w:val="center"/>
            </w:pPr>
            <w:r>
              <w:rPr>
                <w:b/>
                <w:bCs/>
                <w:color w:val="231F1E"/>
                <w:sz w:val="20"/>
                <w:szCs w:val="20"/>
              </w:rPr>
              <w:t>SEQ</w:t>
            </w:r>
          </w:p>
        </w:tc>
        <w:tc>
          <w:tcPr>
            <w:tcW w:w="7560" w:type="dxa"/>
            <w:tcBorders>
              <w:top w:val="single" w:sz="4" w:space="0" w:color="CCCCCC"/>
              <w:left w:val="single" w:sz="4" w:space="0" w:color="CCCCCC"/>
              <w:bottom w:val="single" w:sz="4" w:space="0" w:color="CCCCCC"/>
              <w:right w:val="single" w:sz="4" w:space="0" w:color="CCCCCC"/>
            </w:tcBorders>
            <w:shd w:val="clear" w:color="auto" w:fill="F5F0EC"/>
            <w:tcMar>
              <w:top w:w="80" w:type="dxa"/>
              <w:left w:w="140" w:type="dxa"/>
              <w:bottom w:w="80" w:type="dxa"/>
              <w:right w:w="140" w:type="dxa"/>
            </w:tcMar>
            <w:vAlign w:val="center"/>
          </w:tcPr>
          <w:p w14:paraId="405865EF" w14:textId="77777777" w:rsidR="007B3B9B" w:rsidRDefault="00F95A8E">
            <w:r>
              <w:rPr>
                <w:color w:val="231F1E"/>
                <w:sz w:val="20"/>
                <w:szCs w:val="20"/>
              </w:rPr>
              <w:t>Leadership, Project Management, Analytical Skills</w:t>
            </w:r>
          </w:p>
        </w:tc>
      </w:tr>
    </w:tbl>
    <w:p w14:paraId="5608B173" w14:textId="77777777" w:rsidR="007B3B9B" w:rsidRDefault="007B3B9B"/>
    <w:p w14:paraId="268C66D0" w14:textId="77777777" w:rsidR="007B3B9B" w:rsidRDefault="00F95A8E">
      <w:pPr>
        <w:pStyle w:val="Heading2"/>
      </w:pPr>
      <w:r>
        <w:rPr>
          <w:szCs w:val="26"/>
        </w:rPr>
        <w:t>Cross-Job Analysis</w:t>
      </w:r>
    </w:p>
    <w:p w14:paraId="735111D3" w14:textId="77777777" w:rsidR="007B3B9B" w:rsidRDefault="00F95A8E">
      <w:pPr>
        <w:spacing w:after="120"/>
      </w:pPr>
      <w:r>
        <w:t>Analysis of job descriptions reveals differences in skill emphasis based on the nature of the role, while position levels remain consistently structured across SE1, SE2, and SEQ.</w:t>
      </w:r>
    </w:p>
    <w:p w14:paraId="0825CACF" w14:textId="77777777" w:rsidR="007B3B9B" w:rsidRDefault="00F95A8E">
      <w:pPr>
        <w:pStyle w:val="ListParagraph"/>
        <w:numPr>
          <w:ilvl w:val="0"/>
          <w:numId w:val="1"/>
        </w:numPr>
        <w:spacing w:after="100"/>
      </w:pPr>
      <w:r>
        <w:t>Customer-facing jobs emphasize communication, interpersonal skills, and service delivery.</w:t>
      </w:r>
    </w:p>
    <w:p w14:paraId="2CE2241E" w14:textId="77777777" w:rsidR="007B3B9B" w:rsidRDefault="00F95A8E">
      <w:pPr>
        <w:pStyle w:val="ListParagraph"/>
        <w:numPr>
          <w:ilvl w:val="0"/>
          <w:numId w:val="1"/>
        </w:numPr>
        <w:spacing w:after="100"/>
      </w:pPr>
      <w:r>
        <w:t>Technical jobs prioritize accuracy, attention to detail, and adherence to established procedures.</w:t>
      </w:r>
    </w:p>
    <w:p w14:paraId="7A906039" w14:textId="77777777" w:rsidR="007B3B9B" w:rsidRDefault="00F95A8E">
      <w:pPr>
        <w:pStyle w:val="ListParagraph"/>
        <w:numPr>
          <w:ilvl w:val="0"/>
          <w:numId w:val="1"/>
        </w:numPr>
        <w:spacing w:after="100"/>
      </w:pPr>
      <w:r>
        <w:t>Operational jobs focus on coordination, logistics, and task management.</w:t>
      </w:r>
    </w:p>
    <w:p w14:paraId="0FC855EF" w14:textId="77777777" w:rsidR="007B3B9B" w:rsidRDefault="00F95A8E">
      <w:pPr>
        <w:pStyle w:val="ListParagraph"/>
        <w:numPr>
          <w:ilvl w:val="0"/>
          <w:numId w:val="1"/>
        </w:numPr>
        <w:spacing w:after="100"/>
      </w:pPr>
      <w:r>
        <w:t>Creative jobs highlight content development, communication strategies, and idea generation.</w:t>
      </w:r>
    </w:p>
    <w:p w14:paraId="1395629B" w14:textId="77777777" w:rsidR="007B3B9B" w:rsidRDefault="00F95A8E">
      <w:pPr>
        <w:spacing w:after="120"/>
      </w:pPr>
      <w:r>
        <w:t>Across job types, communication remains a foundational skill, while higher position levels require problem-solving, coordination, and leadership abilities.</w:t>
      </w:r>
    </w:p>
    <w:p w14:paraId="64F4914C" w14:textId="77777777" w:rsidR="007B3B9B" w:rsidRDefault="007B3B9B"/>
    <w:p w14:paraId="36EFD801" w14:textId="77777777" w:rsidR="00A838EA" w:rsidRDefault="00A838EA">
      <w:pPr>
        <w:rPr>
          <w:b/>
          <w:bCs/>
          <w:color w:val="532E1F"/>
          <w:sz w:val="26"/>
          <w:szCs w:val="26"/>
        </w:rPr>
      </w:pPr>
      <w:r>
        <w:rPr>
          <w:sz w:val="26"/>
          <w:szCs w:val="26"/>
        </w:rPr>
        <w:br w:type="page"/>
      </w:r>
    </w:p>
    <w:p w14:paraId="15770B45" w14:textId="2F28451B" w:rsidR="007B3B9B" w:rsidRDefault="00F95A8E">
      <w:pPr>
        <w:pStyle w:val="Heading2"/>
      </w:pPr>
      <w:r>
        <w:rPr>
          <w:szCs w:val="26"/>
        </w:rPr>
        <w:lastRenderedPageBreak/>
        <w:t>Actions Taken as a Result of This Project</w:t>
      </w:r>
    </w:p>
    <w:p w14:paraId="12F816CF" w14:textId="36B095EE" w:rsidR="007B3B9B" w:rsidRDefault="00F95A8E">
      <w:pPr>
        <w:spacing w:after="120"/>
      </w:pPr>
      <w:r>
        <w:t>[Placeholder to be completed] Based on the findings of this analysis, the following actions were taken to operationalize consistent position-level expectations across student employment:</w:t>
      </w:r>
    </w:p>
    <w:p w14:paraId="528FB447" w14:textId="1DF7458C" w:rsidR="007B3B9B" w:rsidRPr="00A16ADE" w:rsidRDefault="00F95A8E">
      <w:pPr>
        <w:pStyle w:val="ListParagraph"/>
        <w:numPr>
          <w:ilvl w:val="0"/>
          <w:numId w:val="1"/>
        </w:numPr>
        <w:spacing w:after="100"/>
      </w:pPr>
      <w:r>
        <w:t>Sample job descriptions, based on real data from the 108 postings analyzed, were developed for each SE1, SE2, and SEQ level to serve as templates for supervisors</w:t>
      </w:r>
      <w:r w:rsidR="00DB5719">
        <w:t>:</w:t>
      </w:r>
      <w:r>
        <w:t xml:space="preserve"> </w:t>
      </w:r>
      <w:hyperlink r:id="rId23" w:history="1">
        <w:r w:rsidR="00DB5719" w:rsidRPr="0069496B">
          <w:rPr>
            <w:rStyle w:val="Hyperlink"/>
          </w:rPr>
          <w:t>Supervisor resources</w:t>
        </w:r>
      </w:hyperlink>
    </w:p>
    <w:p w14:paraId="6E03E0A8" w14:textId="1C8EE1BD" w:rsidR="007B3B9B" w:rsidRDefault="00F95A8E">
      <w:pPr>
        <w:pStyle w:val="ListParagraph"/>
        <w:numPr>
          <w:ilvl w:val="0"/>
          <w:numId w:val="1"/>
        </w:numPr>
        <w:spacing w:after="100"/>
      </w:pPr>
      <w:r>
        <w:t>A job description enhancement tool was built to guide supervisors through structuring new or revised postings in alignment with the SE1/SE2/SEQ framework</w:t>
      </w:r>
      <w:r w:rsidR="00DB5719">
        <w:t>:</w:t>
      </w:r>
      <w:r>
        <w:t xml:space="preserve"> </w:t>
      </w:r>
      <w:hyperlink r:id="rId24" w:history="1">
        <w:r w:rsidR="00DB5719" w:rsidRPr="0069496B">
          <w:rPr>
            <w:rStyle w:val="Hyperlink"/>
          </w:rPr>
          <w:t>Supervisor resources</w:t>
        </w:r>
      </w:hyperlink>
    </w:p>
    <w:p w14:paraId="25CE7735" w14:textId="5BAC7365" w:rsidR="007B3B9B" w:rsidRDefault="00F95A8E">
      <w:pPr>
        <w:pStyle w:val="ListParagraph"/>
        <w:numPr>
          <w:ilvl w:val="0"/>
          <w:numId w:val="1"/>
        </w:numPr>
        <w:spacing w:after="100"/>
      </w:pPr>
      <w:r>
        <w:t>A dedicated portal was added to the Student Employment Services website to give supervisors ongoing access to these materials, including the enhancement tool and sample descriptions</w:t>
      </w:r>
      <w:r w:rsidR="00DB5719">
        <w:t>:</w:t>
      </w:r>
      <w:r>
        <w:t xml:space="preserve"> </w:t>
      </w:r>
      <w:hyperlink r:id="rId25" w:history="1">
        <w:r w:rsidR="00DB5719" w:rsidRPr="00A23659">
          <w:rPr>
            <w:rStyle w:val="Hyperlink"/>
          </w:rPr>
          <w:t>Information for Student Employee Supervisors | Career and Student Employment Services | Western Michigan University</w:t>
        </w:r>
      </w:hyperlink>
    </w:p>
    <w:p w14:paraId="7CBFEE90" w14:textId="77777777" w:rsidR="007B3B9B" w:rsidRDefault="007B3B9B"/>
    <w:p w14:paraId="6A3000FF" w14:textId="77777777" w:rsidR="007B3B9B" w:rsidRPr="00A16ADE" w:rsidRDefault="00F95A8E" w:rsidP="00A16ADE">
      <w:pPr>
        <w:pStyle w:val="Heading1"/>
      </w:pPr>
      <w:r>
        <w:t>Conclusion</w:t>
      </w:r>
    </w:p>
    <w:p w14:paraId="4EA32C0C" w14:textId="77777777" w:rsidR="007B3B9B" w:rsidRDefault="00F95A8E">
      <w:pPr>
        <w:spacing w:after="120"/>
      </w:pPr>
      <w:r>
        <w:t>The analysis of student employment job descriptions reflects a consistent structure in responsibilities and skill expectations across position levels. Responsibilities progress from structured task execution to independent ownership and leadership, supported by corresponding skill development across levels. While job types vary, these patterns remain consistent within the SE1, SE2, and SEQ framework, establishing a clear structure for student employment jobs.</w:t>
      </w:r>
    </w:p>
    <w:p w14:paraId="64DDBA66" w14:textId="77777777" w:rsidR="007B3B9B" w:rsidRDefault="007B3B9B"/>
    <w:p w14:paraId="2944C66E" w14:textId="77777777" w:rsidR="007B3B9B" w:rsidRDefault="00F95A8E">
      <w:r>
        <w:br w:type="page"/>
      </w:r>
    </w:p>
    <w:p w14:paraId="4E7D289A" w14:textId="77777777" w:rsidR="007B3B9B" w:rsidRDefault="00F95A8E">
      <w:pPr>
        <w:pStyle w:val="Heading1"/>
      </w:pPr>
      <w:r>
        <w:rPr>
          <w:sz w:val="26"/>
        </w:rPr>
        <w:lastRenderedPageBreak/>
        <w:t>Appendix</w:t>
      </w:r>
    </w:p>
    <w:p w14:paraId="328B7017" w14:textId="77777777" w:rsidR="007B3B9B" w:rsidRDefault="00F95A8E">
      <w:pPr>
        <w:spacing w:after="120"/>
      </w:pPr>
      <w:r>
        <w:t>The primary purpose of this report is to compare population-level demographic data about student employees at Western Michigan University collected for the 2025-26 academic year with data collected for 2024-25. A secondary purpose is to document wage distribution patterns across the student employee population.</w:t>
      </w:r>
    </w:p>
    <w:p w14:paraId="2A57FB86" w14:textId="77777777" w:rsidR="007B3B9B" w:rsidRDefault="007B3B9B"/>
    <w:p w14:paraId="0C58FD01" w14:textId="77777777" w:rsidR="007B3B9B" w:rsidRDefault="00F95A8E" w:rsidP="00A16ADE">
      <w:pPr>
        <w:pStyle w:val="Heading2"/>
      </w:pPr>
      <w:r>
        <w:t>Scope and Methods</w:t>
      </w:r>
    </w:p>
    <w:p w14:paraId="4CEEC11D" w14:textId="63CB661A" w:rsidR="007B3B9B" w:rsidRDefault="00F95A8E">
      <w:pPr>
        <w:spacing w:after="120"/>
      </w:pPr>
      <w:r>
        <w:t>The scope focused on spring 2026 population data for student employees, compared with 2025-26 WMU census population data for the general student body. Payroll data reflecting student employees recorded on the payroll report was requested from Human Resources and pulled as of March 2026. The list, originally containing one entry per job (resulting in duplication of students holding more than one job), was de-duplicated in all instances. This allowed analysis of data from the perspective of individual employees rather than from all positions held by student employees on campus. The decision to de-duplicate the data allowed comparison with WMU Institutional Research census data on the whole student body.</w:t>
      </w:r>
    </w:p>
    <w:p w14:paraId="7E7366C0" w14:textId="77777777" w:rsidR="007B3B9B" w:rsidRDefault="007B3B9B"/>
    <w:p w14:paraId="2C39BF33" w14:textId="77777777" w:rsidR="007B3B9B" w:rsidRDefault="00F95A8E">
      <w:pPr>
        <w:spacing w:after="120"/>
      </w:pPr>
      <w:r>
        <w:t>For additional information about this report, including its scope and methods, please contact Student Employment Services at StudentEmployment@wmich.edu.</w:t>
      </w:r>
    </w:p>
    <w:p w14:paraId="3E68CD49" w14:textId="77777777" w:rsidR="007B3B9B" w:rsidRDefault="007B3B9B"/>
    <w:p w14:paraId="5598477B" w14:textId="77777777" w:rsidR="007B3B9B" w:rsidRDefault="00F95A8E">
      <w:pPr>
        <w:spacing w:after="120"/>
      </w:pPr>
      <w:r>
        <w:rPr>
          <w:b/>
          <w:bCs/>
        </w:rPr>
        <w:t>Report prepared by:</w:t>
      </w:r>
    </w:p>
    <w:p w14:paraId="32E11C19" w14:textId="77777777" w:rsidR="007B3B9B" w:rsidRDefault="00F95A8E">
      <w:pPr>
        <w:spacing w:after="120"/>
      </w:pPr>
      <w:r>
        <w:t>Saad Mahmud, Student Employment Reports Assistant</w:t>
      </w:r>
    </w:p>
    <w:p w14:paraId="4E43D0DD" w14:textId="7C16B590" w:rsidR="00A115A8" w:rsidRDefault="00A115A8">
      <w:pPr>
        <w:spacing w:after="120"/>
      </w:pPr>
      <w:r>
        <w:t>Amanda Jeppesen, M.A., Student Employment Specialist</w:t>
      </w:r>
    </w:p>
    <w:p w14:paraId="00FFA78E" w14:textId="77777777" w:rsidR="007B3B9B" w:rsidRDefault="007B3B9B"/>
    <w:p w14:paraId="6ACB961A" w14:textId="77777777" w:rsidR="007B3B9B" w:rsidRDefault="00F95A8E">
      <w:pPr>
        <w:spacing w:after="120"/>
      </w:pPr>
      <w:r>
        <w:rPr>
          <w:b/>
          <w:bCs/>
        </w:rPr>
        <w:t>Respectfully submitted:</w:t>
      </w:r>
    </w:p>
    <w:p w14:paraId="1F4A4109" w14:textId="77777777" w:rsidR="007B3B9B" w:rsidRDefault="00F95A8E">
      <w:pPr>
        <w:spacing w:after="120"/>
      </w:pPr>
      <w:r>
        <w:t>Dr. Evan Heiser, Ed.D., Senior Director of Career and Experiential Education</w:t>
      </w:r>
    </w:p>
    <w:p w14:paraId="7EADB056" w14:textId="77777777" w:rsidR="007B3B9B" w:rsidRDefault="00F95A8E">
      <w:pPr>
        <w:spacing w:after="120"/>
      </w:pPr>
      <w:r>
        <w:t>Amanda Jeppesen, M.A., Student Employment Specialist</w:t>
      </w:r>
    </w:p>
    <w:sectPr w:rsidR="007B3B9B" w:rsidSect="00642100">
      <w:headerReference w:type="default" r:id="rId26"/>
      <w:pgSz w:w="12240" w:h="15840"/>
      <w:pgMar w:top="1440" w:right="1440" w:bottom="1440" w:left="1440" w:header="708" w:footer="70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86996" w14:textId="77777777" w:rsidR="00556BCB" w:rsidRDefault="00556BCB" w:rsidP="00642100">
      <w:r>
        <w:separator/>
      </w:r>
    </w:p>
  </w:endnote>
  <w:endnote w:type="continuationSeparator" w:id="0">
    <w:p w14:paraId="44E0940C" w14:textId="77777777" w:rsidR="00556BCB" w:rsidRDefault="00556BCB" w:rsidP="00642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Medium">
    <w:charset w:val="00"/>
    <w:family w:val="auto"/>
    <w:pitch w:val="variable"/>
    <w:sig w:usb0="2000020F" w:usb1="00000003" w:usb2="00000000" w:usb3="00000000" w:csb0="00000197" w:csb1="00000000"/>
  </w:font>
  <w:font w:name="+mn-ea">
    <w:panose1 w:val="00000000000000000000"/>
    <w:charset w:val="00"/>
    <w:family w:val="roman"/>
    <w:notTrueType/>
    <w:pitch w:val="default"/>
  </w:font>
  <w:font w:name="Source Sans Pro">
    <w:charset w:val="00"/>
    <w:family w:val="swiss"/>
    <w:pitch w:val="variable"/>
    <w:sig w:usb0="600002F7" w:usb1="02000001" w:usb2="00000000" w:usb3="00000000" w:csb0="0000019F"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21603" w14:textId="77777777" w:rsidR="00556BCB" w:rsidRDefault="00556BCB" w:rsidP="00642100">
      <w:r>
        <w:separator/>
      </w:r>
    </w:p>
  </w:footnote>
  <w:footnote w:type="continuationSeparator" w:id="0">
    <w:p w14:paraId="58688996" w14:textId="77777777" w:rsidR="00556BCB" w:rsidRDefault="00556BCB" w:rsidP="00642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682010"/>
      <w:docPartObj>
        <w:docPartGallery w:val="Page Numbers (Top of Page)"/>
        <w:docPartUnique/>
      </w:docPartObj>
    </w:sdtPr>
    <w:sdtEndPr>
      <w:rPr>
        <w:noProof/>
      </w:rPr>
    </w:sdtEndPr>
    <w:sdtContent>
      <w:p w14:paraId="63DC8772" w14:textId="09FA6C77" w:rsidR="00642100" w:rsidRDefault="006421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E5F558A" w14:textId="77777777" w:rsidR="00642100" w:rsidRDefault="006421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5B02"/>
    <w:multiLevelType w:val="hybridMultilevel"/>
    <w:tmpl w:val="31863B8A"/>
    <w:lvl w:ilvl="0" w:tplc="D5FCB068">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6C132A"/>
    <w:multiLevelType w:val="hybridMultilevel"/>
    <w:tmpl w:val="DA42CFB8"/>
    <w:lvl w:ilvl="0" w:tplc="44560DA8">
      <w:start w:val="1"/>
      <w:numFmt w:val="bullet"/>
      <w:lvlText w:val="●"/>
      <w:lvlJc w:val="left"/>
      <w:pPr>
        <w:ind w:left="720" w:hanging="360"/>
      </w:pPr>
    </w:lvl>
    <w:lvl w:ilvl="1" w:tplc="234ED1D4">
      <w:start w:val="1"/>
      <w:numFmt w:val="bullet"/>
      <w:lvlText w:val="○"/>
      <w:lvlJc w:val="left"/>
      <w:pPr>
        <w:ind w:left="1440" w:hanging="360"/>
      </w:pPr>
    </w:lvl>
    <w:lvl w:ilvl="2" w:tplc="6C1CCA2A">
      <w:start w:val="1"/>
      <w:numFmt w:val="bullet"/>
      <w:lvlText w:val="■"/>
      <w:lvlJc w:val="left"/>
      <w:pPr>
        <w:ind w:left="2160" w:hanging="360"/>
      </w:pPr>
    </w:lvl>
    <w:lvl w:ilvl="3" w:tplc="5BC4ED54">
      <w:start w:val="1"/>
      <w:numFmt w:val="bullet"/>
      <w:lvlText w:val="●"/>
      <w:lvlJc w:val="left"/>
      <w:pPr>
        <w:ind w:left="2880" w:hanging="360"/>
      </w:pPr>
    </w:lvl>
    <w:lvl w:ilvl="4" w:tplc="402AED4A">
      <w:start w:val="1"/>
      <w:numFmt w:val="bullet"/>
      <w:lvlText w:val="○"/>
      <w:lvlJc w:val="left"/>
      <w:pPr>
        <w:ind w:left="3600" w:hanging="360"/>
      </w:pPr>
    </w:lvl>
    <w:lvl w:ilvl="5" w:tplc="CCB60D9C">
      <w:start w:val="1"/>
      <w:numFmt w:val="bullet"/>
      <w:lvlText w:val="■"/>
      <w:lvlJc w:val="left"/>
      <w:pPr>
        <w:ind w:left="4320" w:hanging="360"/>
      </w:pPr>
    </w:lvl>
    <w:lvl w:ilvl="6" w:tplc="9B5A56B8">
      <w:start w:val="1"/>
      <w:numFmt w:val="bullet"/>
      <w:lvlText w:val="●"/>
      <w:lvlJc w:val="left"/>
      <w:pPr>
        <w:ind w:left="5040" w:hanging="360"/>
      </w:pPr>
    </w:lvl>
    <w:lvl w:ilvl="7" w:tplc="576665A2">
      <w:start w:val="1"/>
      <w:numFmt w:val="bullet"/>
      <w:lvlText w:val="●"/>
      <w:lvlJc w:val="left"/>
      <w:pPr>
        <w:ind w:left="5760" w:hanging="360"/>
      </w:pPr>
    </w:lvl>
    <w:lvl w:ilvl="8" w:tplc="79EA6752">
      <w:start w:val="1"/>
      <w:numFmt w:val="bullet"/>
      <w:lvlText w:val="●"/>
      <w:lvlJc w:val="left"/>
      <w:pPr>
        <w:ind w:left="6480" w:hanging="360"/>
      </w:pPr>
    </w:lvl>
  </w:abstractNum>
  <w:abstractNum w:abstractNumId="2" w15:restartNumberingAfterBreak="0">
    <w:nsid w:val="4904723C"/>
    <w:multiLevelType w:val="hybridMultilevel"/>
    <w:tmpl w:val="B1E2AE36"/>
    <w:lvl w:ilvl="0" w:tplc="F1468EA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250563"/>
    <w:multiLevelType w:val="hybridMultilevel"/>
    <w:tmpl w:val="7FA20A1A"/>
    <w:lvl w:ilvl="0" w:tplc="6A0CEBCC">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9349DF"/>
    <w:multiLevelType w:val="hybridMultilevel"/>
    <w:tmpl w:val="963273BE"/>
    <w:lvl w:ilvl="0" w:tplc="AF8C2C2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465072">
    <w:abstractNumId w:val="1"/>
    <w:lvlOverride w:ilvl="0">
      <w:startOverride w:val="1"/>
    </w:lvlOverride>
  </w:num>
  <w:num w:numId="2" w16cid:durableId="1943564031">
    <w:abstractNumId w:val="2"/>
  </w:num>
  <w:num w:numId="3" w16cid:durableId="1898323784">
    <w:abstractNumId w:val="4"/>
  </w:num>
  <w:num w:numId="4" w16cid:durableId="1440761891">
    <w:abstractNumId w:val="3"/>
  </w:num>
  <w:num w:numId="5" w16cid:durableId="1171523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B9B"/>
    <w:rsid w:val="000052BD"/>
    <w:rsid w:val="00021B9C"/>
    <w:rsid w:val="00025F41"/>
    <w:rsid w:val="000513C7"/>
    <w:rsid w:val="000807A9"/>
    <w:rsid w:val="0008450E"/>
    <w:rsid w:val="000C4F4B"/>
    <w:rsid w:val="000D5FE4"/>
    <w:rsid w:val="000F268D"/>
    <w:rsid w:val="00164C49"/>
    <w:rsid w:val="001846D8"/>
    <w:rsid w:val="001961E8"/>
    <w:rsid w:val="001A2CFA"/>
    <w:rsid w:val="001A536F"/>
    <w:rsid w:val="001B0545"/>
    <w:rsid w:val="001F4BD5"/>
    <w:rsid w:val="0020310A"/>
    <w:rsid w:val="00203B13"/>
    <w:rsid w:val="00206425"/>
    <w:rsid w:val="0026350A"/>
    <w:rsid w:val="0028150D"/>
    <w:rsid w:val="0029475A"/>
    <w:rsid w:val="003362B3"/>
    <w:rsid w:val="00337C42"/>
    <w:rsid w:val="00345E6E"/>
    <w:rsid w:val="00366913"/>
    <w:rsid w:val="00383E0C"/>
    <w:rsid w:val="003F05B9"/>
    <w:rsid w:val="003F0CA7"/>
    <w:rsid w:val="0042037C"/>
    <w:rsid w:val="00432E4F"/>
    <w:rsid w:val="00453D9D"/>
    <w:rsid w:val="00461BB8"/>
    <w:rsid w:val="004662BB"/>
    <w:rsid w:val="00477F4B"/>
    <w:rsid w:val="0049280E"/>
    <w:rsid w:val="004A63B0"/>
    <w:rsid w:val="004D5A79"/>
    <w:rsid w:val="004F4A4D"/>
    <w:rsid w:val="00511952"/>
    <w:rsid w:val="005260AD"/>
    <w:rsid w:val="00537501"/>
    <w:rsid w:val="00556BCB"/>
    <w:rsid w:val="005B0CC9"/>
    <w:rsid w:val="005B6FF6"/>
    <w:rsid w:val="005C5027"/>
    <w:rsid w:val="005D401A"/>
    <w:rsid w:val="005E1BCA"/>
    <w:rsid w:val="00625502"/>
    <w:rsid w:val="00642100"/>
    <w:rsid w:val="0065641E"/>
    <w:rsid w:val="0068570E"/>
    <w:rsid w:val="00686297"/>
    <w:rsid w:val="00686DCB"/>
    <w:rsid w:val="0068733B"/>
    <w:rsid w:val="006B6F99"/>
    <w:rsid w:val="006D2F02"/>
    <w:rsid w:val="006F10B8"/>
    <w:rsid w:val="006F1182"/>
    <w:rsid w:val="00743F60"/>
    <w:rsid w:val="007976F4"/>
    <w:rsid w:val="007A4C33"/>
    <w:rsid w:val="007B3B9B"/>
    <w:rsid w:val="00831D16"/>
    <w:rsid w:val="0083619C"/>
    <w:rsid w:val="00836C48"/>
    <w:rsid w:val="00857719"/>
    <w:rsid w:val="008705CD"/>
    <w:rsid w:val="008A2994"/>
    <w:rsid w:val="009127C8"/>
    <w:rsid w:val="00970322"/>
    <w:rsid w:val="009850F1"/>
    <w:rsid w:val="00991332"/>
    <w:rsid w:val="009D2FA6"/>
    <w:rsid w:val="00A01470"/>
    <w:rsid w:val="00A0297A"/>
    <w:rsid w:val="00A115A8"/>
    <w:rsid w:val="00A16ADE"/>
    <w:rsid w:val="00A8092B"/>
    <w:rsid w:val="00A838EA"/>
    <w:rsid w:val="00A91D00"/>
    <w:rsid w:val="00AA27BB"/>
    <w:rsid w:val="00B0177D"/>
    <w:rsid w:val="00B0251B"/>
    <w:rsid w:val="00B065F6"/>
    <w:rsid w:val="00B46E53"/>
    <w:rsid w:val="00B75518"/>
    <w:rsid w:val="00B872A0"/>
    <w:rsid w:val="00BB0F93"/>
    <w:rsid w:val="00BF4579"/>
    <w:rsid w:val="00C77D13"/>
    <w:rsid w:val="00C97617"/>
    <w:rsid w:val="00CC6D46"/>
    <w:rsid w:val="00CE1F85"/>
    <w:rsid w:val="00D63B21"/>
    <w:rsid w:val="00D65405"/>
    <w:rsid w:val="00D71692"/>
    <w:rsid w:val="00D728F4"/>
    <w:rsid w:val="00DA3428"/>
    <w:rsid w:val="00DA4934"/>
    <w:rsid w:val="00DA57BC"/>
    <w:rsid w:val="00DB5719"/>
    <w:rsid w:val="00E0127B"/>
    <w:rsid w:val="00E5636F"/>
    <w:rsid w:val="00E63B95"/>
    <w:rsid w:val="00E83C8B"/>
    <w:rsid w:val="00E96848"/>
    <w:rsid w:val="00EE6D18"/>
    <w:rsid w:val="00F02A2E"/>
    <w:rsid w:val="00F139C4"/>
    <w:rsid w:val="00F2179D"/>
    <w:rsid w:val="00F37235"/>
    <w:rsid w:val="00F40E8D"/>
    <w:rsid w:val="00F57E93"/>
    <w:rsid w:val="00F71991"/>
    <w:rsid w:val="00F91369"/>
    <w:rsid w:val="00F95A8E"/>
    <w:rsid w:val="00FC6F0C"/>
    <w:rsid w:val="00FE6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E98E3"/>
  <w15:docId w15:val="{B117A863-CCE2-42A2-8D53-D0B43699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6D8"/>
  </w:style>
  <w:style w:type="paragraph" w:styleId="Heading1">
    <w:name w:val="heading 1"/>
    <w:uiPriority w:val="9"/>
    <w:qFormat/>
    <w:rsid w:val="00A16ADE"/>
    <w:pPr>
      <w:pBdr>
        <w:bottom w:val="single" w:sz="6" w:space="4" w:color="F1C500"/>
      </w:pBdr>
      <w:spacing w:before="240" w:after="160"/>
      <w:outlineLvl w:val="0"/>
    </w:pPr>
    <w:rPr>
      <w:b/>
      <w:bCs/>
      <w:color w:val="532E1F"/>
      <w:sz w:val="28"/>
      <w:szCs w:val="26"/>
    </w:rPr>
  </w:style>
  <w:style w:type="paragraph" w:styleId="Heading2">
    <w:name w:val="heading 2"/>
    <w:link w:val="Heading2Char"/>
    <w:uiPriority w:val="9"/>
    <w:unhideWhenUsed/>
    <w:qFormat/>
    <w:rsid w:val="00A16ADE"/>
    <w:pPr>
      <w:spacing w:before="280" w:after="160"/>
      <w:outlineLvl w:val="1"/>
    </w:pPr>
    <w:rPr>
      <w:b/>
      <w:bCs/>
      <w:color w:val="532E1F"/>
      <w:sz w:val="26"/>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customStyle="1" w:styleId="Heading2Char">
    <w:name w:val="Heading 2 Char"/>
    <w:basedOn w:val="DefaultParagraphFont"/>
    <w:link w:val="Heading2"/>
    <w:uiPriority w:val="9"/>
    <w:rsid w:val="00A16ADE"/>
    <w:rPr>
      <w:b/>
      <w:bCs/>
      <w:color w:val="532E1F"/>
      <w:sz w:val="26"/>
      <w:szCs w:val="28"/>
    </w:rPr>
  </w:style>
  <w:style w:type="paragraph" w:styleId="NoSpacing">
    <w:name w:val="No Spacing"/>
    <w:link w:val="NoSpacingChar"/>
    <w:uiPriority w:val="1"/>
    <w:qFormat/>
    <w:rsid w:val="004D5A79"/>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4D5A79"/>
    <w:rPr>
      <w:rFonts w:asciiTheme="minorHAnsi" w:eastAsiaTheme="minorEastAsia" w:hAnsiTheme="minorHAnsi" w:cstheme="minorBidi"/>
    </w:rPr>
  </w:style>
  <w:style w:type="paragraph" w:styleId="TOCHeading">
    <w:name w:val="TOC Heading"/>
    <w:basedOn w:val="Heading1"/>
    <w:next w:val="Normal"/>
    <w:uiPriority w:val="39"/>
    <w:unhideWhenUsed/>
    <w:qFormat/>
    <w:rsid w:val="00A16ADE"/>
    <w:pPr>
      <w:keepNext/>
      <w:keepLines/>
      <w:pBdr>
        <w:bottom w:val="none" w:sz="0" w:space="0" w:color="auto"/>
      </w:pBdr>
      <w:spacing w:after="0" w:line="259" w:lineRule="auto"/>
      <w:outlineLvl w:val="9"/>
    </w:pPr>
    <w:rPr>
      <w:rFonts w:asciiTheme="majorHAnsi" w:eastAsiaTheme="majorEastAsia" w:hAnsiTheme="majorHAnsi" w:cstheme="majorBidi"/>
      <w:b w:val="0"/>
      <w:bCs w:val="0"/>
      <w:color w:val="B49300" w:themeColor="accent1" w:themeShade="BF"/>
      <w:sz w:val="32"/>
      <w:szCs w:val="32"/>
    </w:rPr>
  </w:style>
  <w:style w:type="paragraph" w:styleId="TOC1">
    <w:name w:val="toc 1"/>
    <w:basedOn w:val="Normal"/>
    <w:next w:val="Normal"/>
    <w:autoRedefine/>
    <w:uiPriority w:val="39"/>
    <w:unhideWhenUsed/>
    <w:rsid w:val="00A16ADE"/>
    <w:pPr>
      <w:spacing w:after="100"/>
    </w:pPr>
  </w:style>
  <w:style w:type="paragraph" w:styleId="TOC2">
    <w:name w:val="toc 2"/>
    <w:basedOn w:val="Normal"/>
    <w:next w:val="Normal"/>
    <w:autoRedefine/>
    <w:uiPriority w:val="39"/>
    <w:unhideWhenUsed/>
    <w:rsid w:val="00A16ADE"/>
    <w:pPr>
      <w:spacing w:after="100"/>
      <w:ind w:left="220"/>
    </w:pPr>
  </w:style>
  <w:style w:type="paragraph" w:styleId="Header">
    <w:name w:val="header"/>
    <w:basedOn w:val="Normal"/>
    <w:link w:val="HeaderChar"/>
    <w:uiPriority w:val="99"/>
    <w:unhideWhenUsed/>
    <w:rsid w:val="00642100"/>
    <w:pPr>
      <w:tabs>
        <w:tab w:val="center" w:pos="4680"/>
        <w:tab w:val="right" w:pos="9360"/>
      </w:tabs>
    </w:pPr>
  </w:style>
  <w:style w:type="character" w:customStyle="1" w:styleId="HeaderChar">
    <w:name w:val="Header Char"/>
    <w:basedOn w:val="DefaultParagraphFont"/>
    <w:link w:val="Header"/>
    <w:uiPriority w:val="99"/>
    <w:rsid w:val="00642100"/>
  </w:style>
  <w:style w:type="paragraph" w:styleId="Footer">
    <w:name w:val="footer"/>
    <w:basedOn w:val="Normal"/>
    <w:link w:val="FooterChar"/>
    <w:uiPriority w:val="99"/>
    <w:unhideWhenUsed/>
    <w:rsid w:val="00642100"/>
    <w:pPr>
      <w:tabs>
        <w:tab w:val="center" w:pos="4680"/>
        <w:tab w:val="right" w:pos="9360"/>
      </w:tabs>
    </w:pPr>
  </w:style>
  <w:style w:type="character" w:customStyle="1" w:styleId="FooterChar">
    <w:name w:val="Footer Char"/>
    <w:basedOn w:val="DefaultParagraphFont"/>
    <w:link w:val="Footer"/>
    <w:uiPriority w:val="99"/>
    <w:rsid w:val="00642100"/>
  </w:style>
  <w:style w:type="paragraph" w:styleId="NormalWeb">
    <w:name w:val="Normal (Web)"/>
    <w:basedOn w:val="Normal"/>
    <w:uiPriority w:val="99"/>
    <w:semiHidden/>
    <w:unhideWhenUsed/>
    <w:rsid w:val="001846D8"/>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chart" Target="charts/chart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5.xml"/><Relationship Id="rId25" Type="http://schemas.openxmlformats.org/officeDocument/2006/relationships/hyperlink" Target="https://wmich.edu/career/campus/supervisors" TargetMode="Externa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mich-my.sharepoint.com/:f:/r/personal/cses_stdntempl_wmich_edu/Documents/Supervisor%20resources?d=w31ae975ae95f4cb9be22866bdd99e7c6&amp;csf=1&amp;web=1&amp;e=ibLhCZ" TargetMode="External"/><Relationship Id="rId5" Type="http://schemas.openxmlformats.org/officeDocument/2006/relationships/numbering" Target="numbering.xml"/><Relationship Id="rId15" Type="http://schemas.openxmlformats.org/officeDocument/2006/relationships/chart" Target="charts/chart3.xml"/><Relationship Id="rId23" Type="http://schemas.openxmlformats.org/officeDocument/2006/relationships/hyperlink" Target="https://wmich-my.sharepoint.com/:f:/r/personal/cses_stdntempl_wmich_edu/Documents/Supervisor%20resources?d=w31ae975ae95f4cb9be22866bdd99e7c6&amp;csf=1&amp;web=1&amp;e=ibLhCZ"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mc3257\Downloads\Annual%20Report\Campus%20Employment%20Report%2025-26%20(version%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mmc3257\Downloads\Annual%20Report\Campus%20Employment%20Report%2025-26%20(version%20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r>
              <a:rPr lang="en-US" sz="1200" b="1" baseline="0">
                <a:solidFill>
                  <a:schemeClr val="tx1"/>
                </a:solidFill>
                <a:latin typeface="Arial" panose="020B0604020202020204" pitchFamily="34" charset="0"/>
                <a:cs typeface="Arial" panose="020B0604020202020204" pitchFamily="34" charset="0"/>
              </a:rPr>
              <a:t>Student Employees by Race/Ethnicity, </a:t>
            </a:r>
            <a:r>
              <a:rPr lang="en-US" sz="1200" b="1" baseline="0">
                <a:solidFill>
                  <a:schemeClr val="accent1"/>
                </a:solidFill>
                <a:latin typeface="Arial" panose="020B0604020202020204" pitchFamily="34" charset="0"/>
                <a:cs typeface="Arial" panose="020B0604020202020204" pitchFamily="34" charset="0"/>
              </a:rPr>
              <a:t>2024-25</a:t>
            </a:r>
            <a:r>
              <a:rPr lang="en-US" sz="1200" b="1" baseline="0">
                <a:solidFill>
                  <a:schemeClr val="tx2"/>
                </a:solidFill>
                <a:latin typeface="Arial" panose="020B0604020202020204" pitchFamily="34" charset="0"/>
                <a:cs typeface="Arial" panose="020B0604020202020204" pitchFamily="34" charset="0"/>
              </a:rPr>
              <a:t> vs 2025-26 </a:t>
            </a:r>
            <a:r>
              <a:rPr lang="en-US" sz="1200" b="1" baseline="0">
                <a:solidFill>
                  <a:schemeClr val="tx1"/>
                </a:solidFill>
                <a:latin typeface="Arial" panose="020B0604020202020204" pitchFamily="34" charset="0"/>
                <a:cs typeface="Arial" panose="020B0604020202020204" pitchFamily="34" charset="0"/>
              </a:rPr>
              <a:t>(% of Student Employees)</a:t>
            </a:r>
          </a:p>
        </c:rich>
      </c:tx>
      <c:layout>
        <c:manualLayout>
          <c:xMode val="edge"/>
          <c:yMode val="edge"/>
          <c:x val="0.11687759409220767"/>
          <c:y val="3.049854384640276E-2"/>
        </c:manualLayout>
      </c:layout>
      <c:overlay val="0"/>
      <c:spPr>
        <a:noFill/>
        <a:ln>
          <a:noFill/>
        </a:ln>
        <a:effectLst/>
      </c:spPr>
      <c:txPr>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2025-26 Student Employees</c:v>
                </c:pt>
              </c:strCache>
            </c:strRef>
          </c:tx>
          <c:spPr>
            <a:solidFill>
              <a:schemeClr val="tx2"/>
            </a:solidFill>
            <a:ln>
              <a:noFill/>
            </a:ln>
            <a:effectLst/>
          </c:spPr>
          <c:invertIfNegative val="0"/>
          <c:cat>
            <c:strRef>
              <c:f>Sheet1!$A$2:$A$11</c:f>
              <c:strCache>
                <c:ptCount val="10"/>
                <c:pt idx="0">
                  <c:v>American Indian or Alaska Native</c:v>
                </c:pt>
                <c:pt idx="1">
                  <c:v>Asian</c:v>
                </c:pt>
                <c:pt idx="2">
                  <c:v>Black or African American</c:v>
                </c:pt>
                <c:pt idx="3">
                  <c:v>Hispanic</c:v>
                </c:pt>
                <c:pt idx="4">
                  <c:v>International *</c:v>
                </c:pt>
                <c:pt idx="5">
                  <c:v>Native Hawaiian or Other Pacific Islander</c:v>
                </c:pt>
                <c:pt idx="6">
                  <c:v>No Response</c:v>
                </c:pt>
                <c:pt idx="7">
                  <c:v>Two or More Races</c:v>
                </c:pt>
                <c:pt idx="8">
                  <c:v>White</c:v>
                </c:pt>
                <c:pt idx="9">
                  <c:v>Blanks</c:v>
                </c:pt>
              </c:strCache>
            </c:strRef>
          </c:cat>
          <c:val>
            <c:numRef>
              <c:f>Sheet1!$B$2:$B$11</c:f>
              <c:numCache>
                <c:formatCode>0.0%</c:formatCode>
                <c:ptCount val="10"/>
                <c:pt idx="0">
                  <c:v>3.0000000000000001E-3</c:v>
                </c:pt>
                <c:pt idx="1">
                  <c:v>0.03</c:v>
                </c:pt>
                <c:pt idx="2">
                  <c:v>8.5000000000000006E-2</c:v>
                </c:pt>
                <c:pt idx="3">
                  <c:v>7.6999999999999999E-2</c:v>
                </c:pt>
                <c:pt idx="4">
                  <c:v>0.151</c:v>
                </c:pt>
                <c:pt idx="5">
                  <c:v>0</c:v>
                </c:pt>
                <c:pt idx="6">
                  <c:v>2.5000000000000001E-2</c:v>
                </c:pt>
                <c:pt idx="7">
                  <c:v>3.9E-2</c:v>
                </c:pt>
                <c:pt idx="8">
                  <c:v>0.57299999999999995</c:v>
                </c:pt>
                <c:pt idx="9">
                  <c:v>1.6E-2</c:v>
                </c:pt>
              </c:numCache>
            </c:numRef>
          </c:val>
          <c:extLst>
            <c:ext xmlns:c16="http://schemas.microsoft.com/office/drawing/2014/chart" uri="{C3380CC4-5D6E-409C-BE32-E72D297353CC}">
              <c16:uniqueId val="{00000000-BB94-4B90-ADEE-C309B9829A52}"/>
            </c:ext>
          </c:extLst>
        </c:ser>
        <c:ser>
          <c:idx val="1"/>
          <c:order val="1"/>
          <c:tx>
            <c:strRef>
              <c:f>Sheet1!$C$1</c:f>
              <c:strCache>
                <c:ptCount val="1"/>
                <c:pt idx="0">
                  <c:v>2024-25 Student Employees</c:v>
                </c:pt>
              </c:strCache>
            </c:strRef>
          </c:tx>
          <c:spPr>
            <a:solidFill>
              <a:schemeClr val="accent1"/>
            </a:solidFill>
            <a:ln>
              <a:noFill/>
            </a:ln>
            <a:effectLst/>
          </c:spPr>
          <c:invertIfNegative val="0"/>
          <c:cat>
            <c:strRef>
              <c:f>Sheet1!$A$2:$A$11</c:f>
              <c:strCache>
                <c:ptCount val="10"/>
                <c:pt idx="0">
                  <c:v>American Indian or Alaska Native</c:v>
                </c:pt>
                <c:pt idx="1">
                  <c:v>Asian</c:v>
                </c:pt>
                <c:pt idx="2">
                  <c:v>Black or African American</c:v>
                </c:pt>
                <c:pt idx="3">
                  <c:v>Hispanic</c:v>
                </c:pt>
                <c:pt idx="4">
                  <c:v>International *</c:v>
                </c:pt>
                <c:pt idx="5">
                  <c:v>Native Hawaiian or Other Pacific Islander</c:v>
                </c:pt>
                <c:pt idx="6">
                  <c:v>No Response</c:v>
                </c:pt>
                <c:pt idx="7">
                  <c:v>Two or More Races</c:v>
                </c:pt>
                <c:pt idx="8">
                  <c:v>White</c:v>
                </c:pt>
                <c:pt idx="9">
                  <c:v>Blanks</c:v>
                </c:pt>
              </c:strCache>
            </c:strRef>
          </c:cat>
          <c:val>
            <c:numRef>
              <c:f>Sheet1!$C$2:$C$11</c:f>
              <c:numCache>
                <c:formatCode>0.0%</c:formatCode>
                <c:ptCount val="10"/>
                <c:pt idx="0">
                  <c:v>2E-3</c:v>
                </c:pt>
                <c:pt idx="1">
                  <c:v>2.9000000000000001E-2</c:v>
                </c:pt>
                <c:pt idx="2">
                  <c:v>7.0999999999999994E-2</c:v>
                </c:pt>
                <c:pt idx="3">
                  <c:v>7.3999999999999996E-2</c:v>
                </c:pt>
                <c:pt idx="4">
                  <c:v>0.192</c:v>
                </c:pt>
                <c:pt idx="5" formatCode="0%">
                  <c:v>0</c:v>
                </c:pt>
                <c:pt idx="6" formatCode="0%">
                  <c:v>0</c:v>
                </c:pt>
                <c:pt idx="7">
                  <c:v>4.2000000000000003E-2</c:v>
                </c:pt>
                <c:pt idx="8">
                  <c:v>0.57699999999999996</c:v>
                </c:pt>
                <c:pt idx="9" formatCode="General">
                  <c:v>0</c:v>
                </c:pt>
              </c:numCache>
            </c:numRef>
          </c:val>
          <c:extLst>
            <c:ext xmlns:c16="http://schemas.microsoft.com/office/drawing/2014/chart" uri="{C3380CC4-5D6E-409C-BE32-E72D297353CC}">
              <c16:uniqueId val="{00000001-BB94-4B90-ADEE-C309B9829A52}"/>
            </c:ext>
          </c:extLst>
        </c:ser>
        <c:dLbls>
          <c:showLegendKey val="0"/>
          <c:showVal val="0"/>
          <c:showCatName val="0"/>
          <c:showSerName val="0"/>
          <c:showPercent val="0"/>
          <c:showBubbleSize val="0"/>
        </c:dLbls>
        <c:gapWidth val="182"/>
        <c:axId val="1013596464"/>
        <c:axId val="1013609424"/>
      </c:barChart>
      <c:catAx>
        <c:axId val="101359646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3609424"/>
        <c:crosses val="autoZero"/>
        <c:auto val="1"/>
        <c:lblAlgn val="ctr"/>
        <c:lblOffset val="100"/>
        <c:noMultiLvlLbl val="0"/>
      </c:catAx>
      <c:valAx>
        <c:axId val="1013609424"/>
        <c:scaling>
          <c:orientation val="minMax"/>
        </c:scaling>
        <c:delete val="0"/>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3596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r>
              <a:rPr lang="en-US" sz="1200" b="1" baseline="0">
                <a:solidFill>
                  <a:schemeClr val="tx2"/>
                </a:solidFill>
                <a:latin typeface="Arial" panose="020B0604020202020204" pitchFamily="34" charset="0"/>
                <a:cs typeface="Arial" panose="020B0604020202020204" pitchFamily="34" charset="0"/>
              </a:rPr>
              <a:t>2025-26 </a:t>
            </a:r>
            <a:r>
              <a:rPr lang="en-US" sz="1200" b="1" baseline="0">
                <a:solidFill>
                  <a:schemeClr val="tx1"/>
                </a:solidFill>
                <a:latin typeface="Arial" panose="020B0604020202020204" pitchFamily="34" charset="0"/>
                <a:cs typeface="Arial" panose="020B0604020202020204" pitchFamily="34" charset="0"/>
              </a:rPr>
              <a:t>WMU Population by International/Domestic Status (% of Population)</a:t>
            </a:r>
          </a:p>
        </c:rich>
      </c:tx>
      <c:overlay val="0"/>
      <c:spPr>
        <a:noFill/>
        <a:ln>
          <a:noFill/>
        </a:ln>
        <a:effectLst/>
      </c:spPr>
      <c:txPr>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2025-26 WMU Population</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AFB-4BF4-A336-1D53F9C43AC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AFB-4BF4-A336-1D53F9C43AC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AFB-4BF4-A336-1D53F9C43AC6}"/>
              </c:ext>
            </c:extLst>
          </c:dPt>
          <c:dLbls>
            <c:dLbl>
              <c:idx val="0"/>
              <c:layout>
                <c:manualLayout>
                  <c:x val="8.2000088971929355E-2"/>
                  <c:y val="2.1495868571984059E-2"/>
                </c:manualLayout>
              </c:layout>
              <c:tx>
                <c:rich>
                  <a:bodyPr/>
                  <a:lstStyle/>
                  <a:p>
                    <a:fld id="{CAB8AAF2-DC22-408D-ABF4-01A9CEDFDA60}" type="VALUE">
                      <a:rPr lang="en-US" sz="900"/>
                      <a:pPr/>
                      <a:t>[VALUE]</a:t>
                    </a:fld>
                    <a:endParaRPr lang="en-US"/>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AFB-4BF4-A336-1D53F9C43AC6}"/>
                </c:ext>
              </c:extLst>
            </c:dLbl>
            <c:dLbl>
              <c:idx val="1"/>
              <c:layout>
                <c:manualLayout>
                  <c:x val="-8.4501089906134613E-2"/>
                  <c:y val="-3.929619908622533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AFB-4BF4-A336-1D53F9C43AC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International Students</c:v>
                </c:pt>
                <c:pt idx="1">
                  <c:v>Domestic Students</c:v>
                </c:pt>
                <c:pt idx="2">
                  <c:v>No Response</c:v>
                </c:pt>
              </c:strCache>
            </c:strRef>
          </c:cat>
          <c:val>
            <c:numRef>
              <c:f>Sheet1!$B$2:$B$4</c:f>
              <c:numCache>
                <c:formatCode>0.0%</c:formatCode>
                <c:ptCount val="3"/>
                <c:pt idx="0">
                  <c:v>6.7000000000000004E-2</c:v>
                </c:pt>
                <c:pt idx="1">
                  <c:v>0.93300000000000005</c:v>
                </c:pt>
                <c:pt idx="2" formatCode="0%">
                  <c:v>0</c:v>
                </c:pt>
              </c:numCache>
            </c:numRef>
          </c:val>
          <c:extLst>
            <c:ext xmlns:c16="http://schemas.microsoft.com/office/drawing/2014/chart" uri="{C3380CC4-5D6E-409C-BE32-E72D297353CC}">
              <c16:uniqueId val="{00000000-E6C7-4087-80B4-9854EBA40343}"/>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r>
              <a:rPr lang="en-US" sz="1200" b="1" baseline="0">
                <a:solidFill>
                  <a:schemeClr val="tx2"/>
                </a:solidFill>
                <a:latin typeface="Arial" panose="020B0604020202020204" pitchFamily="34" charset="0"/>
                <a:cs typeface="Arial" panose="020B0604020202020204" pitchFamily="34" charset="0"/>
              </a:rPr>
              <a:t>2025-26 </a:t>
            </a:r>
            <a:r>
              <a:rPr lang="en-US" sz="1200" b="1" baseline="0">
                <a:solidFill>
                  <a:schemeClr val="tx1"/>
                </a:solidFill>
                <a:latin typeface="Arial" panose="020B0604020202020204" pitchFamily="34" charset="0"/>
                <a:cs typeface="Arial" panose="020B0604020202020204" pitchFamily="34" charset="0"/>
              </a:rPr>
              <a:t>Student Employees by International/Domestic Status (% of Student Employees)</a:t>
            </a:r>
          </a:p>
        </c:rich>
      </c:tx>
      <c:overlay val="0"/>
      <c:spPr>
        <a:noFill/>
        <a:ln>
          <a:noFill/>
        </a:ln>
        <a:effectLst/>
      </c:spPr>
      <c:txPr>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2025-26 Student Employees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6A7-4FF4-A320-26F3550EB65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6A7-4FF4-A320-26F3550EB65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C6A7-4FF4-A320-26F3550EB655}"/>
              </c:ext>
            </c:extLst>
          </c:dPt>
          <c:dLbls>
            <c:dLbl>
              <c:idx val="0"/>
              <c:layout>
                <c:manualLayout>
                  <c:x val="2.966535433070866E-2"/>
                  <c:y val="2.4985710119568388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6A7-4FF4-A320-26F3550EB655}"/>
                </c:ext>
              </c:extLst>
            </c:dLbl>
            <c:dLbl>
              <c:idx val="1"/>
              <c:layout>
                <c:manualLayout>
                  <c:x val="-5.013123359580053E-4"/>
                  <c:y val="2.511519393409157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6A7-4FF4-A320-26F3550EB65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International Students</c:v>
                </c:pt>
                <c:pt idx="1">
                  <c:v>Domestic Students</c:v>
                </c:pt>
                <c:pt idx="2">
                  <c:v>No Response</c:v>
                </c:pt>
              </c:strCache>
            </c:strRef>
          </c:cat>
          <c:val>
            <c:numRef>
              <c:f>Sheet1!$B$2:$B$4</c:f>
              <c:numCache>
                <c:formatCode>0.0%</c:formatCode>
                <c:ptCount val="3"/>
                <c:pt idx="0">
                  <c:v>0.151</c:v>
                </c:pt>
                <c:pt idx="1">
                  <c:v>0.84899999999999998</c:v>
                </c:pt>
                <c:pt idx="2" formatCode="0%">
                  <c:v>0</c:v>
                </c:pt>
              </c:numCache>
            </c:numRef>
          </c:val>
          <c:extLst>
            <c:ext xmlns:c16="http://schemas.microsoft.com/office/drawing/2014/chart" uri="{C3380CC4-5D6E-409C-BE32-E72D297353CC}">
              <c16:uniqueId val="{00000000-1575-4768-BA6B-E4AEDBF27EA8}"/>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[Campus Employment Report 25-26 (version 1).xlsx]Pivot Analysis!PivotTable2</c:name>
    <c:fmtId val="-1"/>
  </c:pivotSource>
  <c:chart>
    <c:title>
      <c:tx>
        <c:rich>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r>
              <a:rPr lang="en-US" sz="1200" b="1" baseline="0">
                <a:solidFill>
                  <a:schemeClr val="tx1"/>
                </a:solidFill>
                <a:latin typeface="Arial" panose="020B0604020202020204" pitchFamily="34" charset="0"/>
                <a:cs typeface="Arial" panose="020B0604020202020204" pitchFamily="34" charset="0"/>
              </a:rPr>
              <a:t>Student Employees by Gender, </a:t>
            </a:r>
            <a:r>
              <a:rPr lang="en-US" sz="1200" b="1" baseline="0">
                <a:solidFill>
                  <a:schemeClr val="tx2"/>
                </a:solidFill>
                <a:latin typeface="Arial" panose="020B0604020202020204" pitchFamily="34" charset="0"/>
                <a:cs typeface="Arial" panose="020B0604020202020204" pitchFamily="34" charset="0"/>
              </a:rPr>
              <a:t>2025-26 </a:t>
            </a:r>
            <a:r>
              <a:rPr lang="en-US" sz="1200" b="1" baseline="0">
                <a:solidFill>
                  <a:schemeClr val="tx1"/>
                </a:solidFill>
                <a:latin typeface="Arial" panose="020B0604020202020204" pitchFamily="34" charset="0"/>
                <a:cs typeface="Arial" panose="020B0604020202020204" pitchFamily="34" charset="0"/>
              </a:rPr>
              <a:t>(Count)</a:t>
            </a:r>
          </a:p>
        </c:rich>
      </c:tx>
      <c:layout>
        <c:manualLayout>
          <c:xMode val="edge"/>
          <c:yMode val="edge"/>
          <c:x val="0.15468871391076117"/>
          <c:y val="4.7619047619047616E-2"/>
        </c:manualLayout>
      </c:layout>
      <c:overlay val="0"/>
      <c:spPr>
        <a:noFill/>
        <a:ln>
          <a:noFill/>
        </a:ln>
        <a:effectLst/>
      </c:spPr>
      <c:txPr>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19050">
            <a:solidFill>
              <a:schemeClr val="lt1"/>
            </a:solidFill>
          </a:ln>
          <a:effectLst/>
        </c:spPr>
      </c:pivotFmt>
      <c:pivotFmt>
        <c:idx val="7"/>
        <c:spPr>
          <a:solidFill>
            <a:schemeClr val="accent1"/>
          </a:solidFill>
          <a:ln w="19050">
            <a:solidFill>
              <a:schemeClr val="lt1"/>
            </a:solidFill>
          </a:ln>
          <a:effectLst/>
        </c:spPr>
      </c:pivotFmt>
      <c:pivotFmt>
        <c:idx val="8"/>
        <c:spPr>
          <a:solidFill>
            <a:schemeClr val="accent1"/>
          </a:solidFill>
          <a:ln w="19050">
            <a:solidFill>
              <a:schemeClr val="lt1"/>
            </a:solidFill>
          </a:ln>
          <a:effectLst/>
        </c:spPr>
      </c:pivotFmt>
    </c:pivotFmts>
    <c:plotArea>
      <c:layout/>
      <c:pieChart>
        <c:varyColors val="1"/>
        <c:ser>
          <c:idx val="0"/>
          <c:order val="0"/>
          <c:tx>
            <c:strRef>
              <c:f>'Pivot Analysis'!$B$13</c:f>
              <c:strCache>
                <c:ptCount val="1"/>
                <c:pt idx="0">
                  <c:v>Total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8F7-4C66-8E98-4FFCB3BBF05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8F7-4C66-8E98-4FFCB3BBF05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8F7-4C66-8E98-4FFCB3BBF05B}"/>
              </c:ext>
            </c:extLst>
          </c:dPt>
          <c:dLbls>
            <c:dLbl>
              <c:idx val="0"/>
              <c:layout>
                <c:manualLayout>
                  <c:x val="-1.3083114610673666E-2"/>
                  <c:y val="0.11018581010706995"/>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8F7-4C66-8E98-4FFCB3BBF05B}"/>
                </c:ext>
              </c:extLst>
            </c:dLbl>
            <c:dLbl>
              <c:idx val="1"/>
              <c:layout>
                <c:manualLayout>
                  <c:x val="4.9612073490813646E-2"/>
                  <c:y val="0.2618201891430238"/>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8F7-4C66-8E98-4FFCB3BBF0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'Pivot Analysis'!$A$14:$A$17</c:f>
              <c:strCache>
                <c:ptCount val="3"/>
                <c:pt idx="0">
                  <c:v>Female</c:v>
                </c:pt>
                <c:pt idx="1">
                  <c:v>Male</c:v>
                </c:pt>
                <c:pt idx="2">
                  <c:v>(blank)</c:v>
                </c:pt>
              </c:strCache>
            </c:strRef>
          </c:cat>
          <c:val>
            <c:numRef>
              <c:f>'Pivot Analysis'!$B$14:$B$17</c:f>
              <c:numCache>
                <c:formatCode>General</c:formatCode>
                <c:ptCount val="3"/>
                <c:pt idx="0">
                  <c:v>1262</c:v>
                </c:pt>
                <c:pt idx="1">
                  <c:v>950</c:v>
                </c:pt>
                <c:pt idx="2">
                  <c:v>36</c:v>
                </c:pt>
              </c:numCache>
            </c:numRef>
          </c:val>
          <c:extLst>
            <c:ext xmlns:c16="http://schemas.microsoft.com/office/drawing/2014/chart" uri="{C3380CC4-5D6E-409C-BE32-E72D297353CC}">
              <c16:uniqueId val="{00000006-48F7-4C66-8E98-4FFCB3BBF05B}"/>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[Campus Employment Report 25-26 (version 1).xlsx]Pivot Analysis!PivotTable6</c:name>
    <c:fmtId val="-1"/>
  </c:pivotSource>
  <c:chart>
    <c:title>
      <c:tx>
        <c:rich>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r>
              <a:rPr lang="en-US" sz="1200" b="1" baseline="0">
                <a:solidFill>
                  <a:schemeClr val="tx1"/>
                </a:solidFill>
                <a:latin typeface="Arial" panose="020B0604020202020204" pitchFamily="34" charset="0"/>
                <a:cs typeface="Arial" panose="020B0604020202020204" pitchFamily="34" charset="0"/>
              </a:rPr>
              <a:t>WMU Student Population by Gender, </a:t>
            </a:r>
            <a:r>
              <a:rPr lang="en-US" sz="1200" b="1" baseline="0">
                <a:solidFill>
                  <a:schemeClr val="tx2"/>
                </a:solidFill>
                <a:latin typeface="Arial" panose="020B0604020202020204" pitchFamily="34" charset="0"/>
                <a:cs typeface="Arial" panose="020B0604020202020204" pitchFamily="34" charset="0"/>
              </a:rPr>
              <a:t>2025-26 </a:t>
            </a:r>
            <a:r>
              <a:rPr lang="en-US" sz="1200" b="1" baseline="0">
                <a:solidFill>
                  <a:schemeClr val="tx1"/>
                </a:solidFill>
                <a:latin typeface="Arial" panose="020B0604020202020204" pitchFamily="34" charset="0"/>
                <a:cs typeface="Arial" panose="020B0604020202020204" pitchFamily="34" charset="0"/>
              </a:rPr>
              <a:t>(Count)</a:t>
            </a:r>
          </a:p>
        </c:rich>
      </c:tx>
      <c:layout>
        <c:manualLayout>
          <c:xMode val="edge"/>
          <c:yMode val="edge"/>
          <c:x val="0.18850913603850636"/>
          <c:y val="3.1620553359683792E-2"/>
        </c:manualLayout>
      </c:layout>
      <c:overlay val="0"/>
      <c:spPr>
        <a:noFill/>
        <a:ln>
          <a:noFill/>
        </a:ln>
        <a:effectLst/>
      </c:spPr>
      <c:txPr>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19050">
            <a:solidFill>
              <a:schemeClr val="lt1"/>
            </a:solidFill>
          </a:ln>
          <a:effectLst/>
        </c:spPr>
      </c:pivotFmt>
      <c:pivotFmt>
        <c:idx val="3"/>
        <c:spPr>
          <a:solidFill>
            <a:schemeClr val="accent1"/>
          </a:solidFill>
          <a:ln w="19050">
            <a:solidFill>
              <a:schemeClr val="lt1"/>
            </a:solidFill>
          </a:ln>
          <a:effectLst/>
        </c:spPr>
      </c:pivotFmt>
      <c:pivotFmt>
        <c:idx val="4"/>
        <c:spPr>
          <a:solidFill>
            <a:schemeClr val="accent1"/>
          </a:solidFill>
          <a:ln w="19050">
            <a:solidFill>
              <a:schemeClr val="lt1"/>
            </a:solidFill>
          </a:ln>
          <a:effectLst/>
        </c:spPr>
      </c:pivotFmt>
      <c:pivotFmt>
        <c:idx val="5"/>
        <c:spPr>
          <a:solidFill>
            <a:schemeClr val="accent1"/>
          </a:solidFill>
          <a:ln w="19050">
            <a:solidFill>
              <a:schemeClr val="lt1"/>
            </a:solid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19050">
            <a:solidFill>
              <a:schemeClr val="lt1"/>
            </a:solidFill>
          </a:ln>
          <a:effectLst/>
        </c:spPr>
      </c:pivotFmt>
      <c:pivotFmt>
        <c:idx val="7"/>
        <c:spPr>
          <a:solidFill>
            <a:schemeClr val="accent1"/>
          </a:solidFill>
          <a:ln w="19050">
            <a:solidFill>
              <a:schemeClr val="lt1"/>
            </a:solidFill>
          </a:ln>
          <a:effectLst/>
        </c:spPr>
      </c:pivotFmt>
      <c:pivotFmt>
        <c:idx val="8"/>
        <c:spPr>
          <a:solidFill>
            <a:schemeClr val="accent1"/>
          </a:solidFill>
          <a:ln w="19050">
            <a:solidFill>
              <a:schemeClr val="lt1"/>
            </a:solidFill>
          </a:ln>
          <a:effectLst/>
        </c:spPr>
      </c:pivotFmt>
    </c:pivotFmts>
    <c:plotArea>
      <c:layout/>
      <c:pieChart>
        <c:varyColors val="1"/>
        <c:ser>
          <c:idx val="0"/>
          <c:order val="0"/>
          <c:tx>
            <c:strRef>
              <c:f>'Pivot Analysis'!$H$3</c:f>
              <c:strCache>
                <c:ptCount val="1"/>
                <c:pt idx="0">
                  <c:v>Total</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168-49B0-B4B3-A7B24F5DBEF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168-49B0-B4B3-A7B24F5DBEF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168-49B0-B4B3-A7B24F5DBEF4}"/>
              </c:ext>
            </c:extLst>
          </c:dPt>
          <c:dLbls>
            <c:dLbl>
              <c:idx val="0"/>
              <c:layout>
                <c:manualLayout>
                  <c:x val="-1.8213378279791703E-2"/>
                  <c:y val="0.1453180210181237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168-49B0-B4B3-A7B24F5DBEF4}"/>
                </c:ext>
              </c:extLst>
            </c:dLbl>
            <c:dLbl>
              <c:idx val="1"/>
              <c:layout>
                <c:manualLayout>
                  <c:x val="1.9190628328008521E-2"/>
                  <c:y val="0.24287406761901797"/>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168-49B0-B4B3-A7B24F5DBEF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'Pivot Analysis'!$G$4:$G$7</c:f>
              <c:strCache>
                <c:ptCount val="3"/>
                <c:pt idx="0">
                  <c:v>Female</c:v>
                </c:pt>
                <c:pt idx="1">
                  <c:v>Male</c:v>
                </c:pt>
                <c:pt idx="2">
                  <c:v>Not Reported</c:v>
                </c:pt>
              </c:strCache>
            </c:strRef>
          </c:cat>
          <c:val>
            <c:numRef>
              <c:f>'Pivot Analysis'!$H$4:$H$7</c:f>
              <c:numCache>
                <c:formatCode>General</c:formatCode>
                <c:ptCount val="3"/>
                <c:pt idx="0">
                  <c:v>7900</c:v>
                </c:pt>
                <c:pt idx="1">
                  <c:v>6769</c:v>
                </c:pt>
                <c:pt idx="2">
                  <c:v>12</c:v>
                </c:pt>
              </c:numCache>
            </c:numRef>
          </c:val>
          <c:extLst>
            <c:ext xmlns:c16="http://schemas.microsoft.com/office/drawing/2014/chart" uri="{C3380CC4-5D6E-409C-BE32-E72D297353CC}">
              <c16:uniqueId val="{00000006-B168-49B0-B4B3-A7B24F5DBEF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r>
              <a:rPr lang="en-US" sz="1200" b="1" baseline="0">
                <a:solidFill>
                  <a:schemeClr val="tx1"/>
                </a:solidFill>
                <a:latin typeface="Arial" panose="020B0604020202020204" pitchFamily="34" charset="0"/>
                <a:cs typeface="Arial" panose="020B0604020202020204" pitchFamily="34" charset="0"/>
              </a:rPr>
              <a:t>Positions by Pay Band, </a:t>
            </a:r>
            <a:r>
              <a:rPr lang="en-US" sz="1200" b="1" baseline="0">
                <a:solidFill>
                  <a:schemeClr val="tx2"/>
                </a:solidFill>
                <a:latin typeface="Arial" panose="020B0604020202020204" pitchFamily="34" charset="0"/>
                <a:cs typeface="Arial" panose="020B0604020202020204" pitchFamily="34" charset="0"/>
              </a:rPr>
              <a:t>2025-26 </a:t>
            </a:r>
            <a:r>
              <a:rPr lang="en-US" sz="1200" b="1" baseline="0">
                <a:solidFill>
                  <a:schemeClr val="tx1"/>
                </a:solidFill>
                <a:latin typeface="Arial" panose="020B0604020202020204" pitchFamily="34" charset="0"/>
                <a:cs typeface="Arial" panose="020B0604020202020204" pitchFamily="34" charset="0"/>
              </a:rPr>
              <a:t>(% of Positions)</a:t>
            </a:r>
          </a:p>
        </c:rich>
      </c:tx>
      <c:overlay val="0"/>
      <c:spPr>
        <a:noFill/>
        <a:ln>
          <a:noFill/>
        </a:ln>
        <a:effectLst/>
      </c:spPr>
      <c:txPr>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Positions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Minimum Wage ($13.73)</c:v>
                </c:pt>
                <c:pt idx="1">
                  <c:v>$13.74 – $14.99</c:v>
                </c:pt>
                <c:pt idx="2">
                  <c:v>$15.00 – $16.99</c:v>
                </c:pt>
                <c:pt idx="3">
                  <c:v>$17.00 and above</c:v>
                </c:pt>
              </c:strCache>
            </c:strRef>
          </c:cat>
          <c:val>
            <c:numRef>
              <c:f>Sheet1!$B$2:$B$5</c:f>
              <c:numCache>
                <c:formatCode>0.0%</c:formatCode>
                <c:ptCount val="4"/>
                <c:pt idx="0">
                  <c:v>0.58899999999999997</c:v>
                </c:pt>
                <c:pt idx="1">
                  <c:v>0.186</c:v>
                </c:pt>
                <c:pt idx="2">
                  <c:v>0.156</c:v>
                </c:pt>
                <c:pt idx="3">
                  <c:v>6.9000000000000006E-2</c:v>
                </c:pt>
              </c:numCache>
            </c:numRef>
          </c:val>
          <c:extLst>
            <c:ext xmlns:c16="http://schemas.microsoft.com/office/drawing/2014/chart" uri="{C3380CC4-5D6E-409C-BE32-E72D297353CC}">
              <c16:uniqueId val="{00000000-6119-4BD5-96B0-2E0EA205A669}"/>
            </c:ext>
          </c:extLst>
        </c:ser>
        <c:dLbls>
          <c:dLblPos val="outEnd"/>
          <c:showLegendKey val="0"/>
          <c:showVal val="1"/>
          <c:showCatName val="0"/>
          <c:showSerName val="0"/>
          <c:showPercent val="0"/>
          <c:showBubbleSize val="0"/>
        </c:dLbls>
        <c:gapWidth val="219"/>
        <c:overlap val="-27"/>
        <c:axId val="1005202848"/>
        <c:axId val="1005199488"/>
      </c:barChart>
      <c:catAx>
        <c:axId val="1005202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5199488"/>
        <c:crosses val="autoZero"/>
        <c:auto val="1"/>
        <c:lblAlgn val="ctr"/>
        <c:lblOffset val="100"/>
        <c:noMultiLvlLbl val="0"/>
      </c:catAx>
      <c:valAx>
        <c:axId val="10051994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5202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r>
              <a:rPr lang="en-US" sz="1200" b="1" baseline="0">
                <a:solidFill>
                  <a:schemeClr val="tx1"/>
                </a:solidFill>
                <a:latin typeface="Arial" panose="020B0604020202020204" pitchFamily="34" charset="0"/>
                <a:cs typeface="Arial" panose="020B0604020202020204" pitchFamily="34" charset="0"/>
              </a:rPr>
              <a:t>Student Employees by Academic Class, </a:t>
            </a:r>
            <a:r>
              <a:rPr lang="en-US" sz="1200" b="1" baseline="0">
                <a:solidFill>
                  <a:schemeClr val="tx2"/>
                </a:solidFill>
                <a:latin typeface="Arial" panose="020B0604020202020204" pitchFamily="34" charset="0"/>
                <a:cs typeface="Arial" panose="020B0604020202020204" pitchFamily="34" charset="0"/>
              </a:rPr>
              <a:t>2025-26 vs </a:t>
            </a:r>
            <a:r>
              <a:rPr lang="en-US" sz="1200" b="1" baseline="0">
                <a:solidFill>
                  <a:schemeClr val="accent1"/>
                </a:solidFill>
                <a:latin typeface="Arial" panose="020B0604020202020204" pitchFamily="34" charset="0"/>
                <a:cs typeface="Arial" panose="020B0604020202020204" pitchFamily="34" charset="0"/>
              </a:rPr>
              <a:t>2024-25</a:t>
            </a:r>
            <a:r>
              <a:rPr lang="en-US" sz="1200" b="1" baseline="0">
                <a:solidFill>
                  <a:schemeClr val="tx2"/>
                </a:solidFill>
                <a:latin typeface="Arial" panose="020B0604020202020204" pitchFamily="34" charset="0"/>
                <a:cs typeface="Arial" panose="020B0604020202020204" pitchFamily="34" charset="0"/>
              </a:rPr>
              <a:t> </a:t>
            </a:r>
            <a:r>
              <a:rPr lang="en-US" sz="1200" b="1" baseline="0">
                <a:solidFill>
                  <a:schemeClr val="tx1"/>
                </a:solidFill>
                <a:latin typeface="Arial" panose="020B0604020202020204" pitchFamily="34" charset="0"/>
                <a:cs typeface="Arial" panose="020B0604020202020204" pitchFamily="34" charset="0"/>
              </a:rPr>
              <a:t>(% of Student Employees)</a:t>
            </a:r>
          </a:p>
        </c:rich>
      </c:tx>
      <c:overlay val="0"/>
      <c:spPr>
        <a:noFill/>
        <a:ln>
          <a:noFill/>
        </a:ln>
        <a:effectLst/>
      </c:spPr>
      <c:txPr>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2025-26 Student Employees</c:v>
                </c:pt>
              </c:strCache>
            </c:strRef>
          </c:tx>
          <c:spPr>
            <a:solidFill>
              <a:schemeClr val="tx2"/>
            </a:solidFill>
            <a:ln>
              <a:noFill/>
            </a:ln>
            <a:effectLst/>
          </c:spPr>
          <c:invertIfNegative val="0"/>
          <c:cat>
            <c:strRef>
              <c:f>Sheet1!$A$2:$A$9</c:f>
              <c:strCache>
                <c:ptCount val="7"/>
                <c:pt idx="0">
                  <c:v>Freshman</c:v>
                </c:pt>
                <c:pt idx="1">
                  <c:v>Sophomore</c:v>
                </c:pt>
                <c:pt idx="2">
                  <c:v>Junior</c:v>
                </c:pt>
                <c:pt idx="3">
                  <c:v>Senior</c:v>
                </c:pt>
                <c:pt idx="4">
                  <c:v>Graduate</c:v>
                </c:pt>
                <c:pt idx="5">
                  <c:v>English as a Second Language</c:v>
                </c:pt>
                <c:pt idx="6">
                  <c:v>Not Reported / Blank</c:v>
                </c:pt>
              </c:strCache>
            </c:strRef>
          </c:cat>
          <c:val>
            <c:numRef>
              <c:f>Sheet1!$B$2:$B$9</c:f>
              <c:numCache>
                <c:formatCode>0.00%</c:formatCode>
                <c:ptCount val="7"/>
                <c:pt idx="0">
                  <c:v>0.105</c:v>
                </c:pt>
                <c:pt idx="1">
                  <c:v>0.187</c:v>
                </c:pt>
                <c:pt idx="2">
                  <c:v>0.218</c:v>
                </c:pt>
                <c:pt idx="3">
                  <c:v>0.35699999999999998</c:v>
                </c:pt>
                <c:pt idx="4">
                  <c:v>0.11700000000000001</c:v>
                </c:pt>
                <c:pt idx="5">
                  <c:v>1E-3</c:v>
                </c:pt>
                <c:pt idx="6">
                  <c:v>1.6E-2</c:v>
                </c:pt>
              </c:numCache>
            </c:numRef>
          </c:val>
          <c:extLst>
            <c:ext xmlns:c16="http://schemas.microsoft.com/office/drawing/2014/chart" uri="{C3380CC4-5D6E-409C-BE32-E72D297353CC}">
              <c16:uniqueId val="{00000000-F77D-4014-8A32-507FE16182A7}"/>
            </c:ext>
          </c:extLst>
        </c:ser>
        <c:ser>
          <c:idx val="1"/>
          <c:order val="1"/>
          <c:tx>
            <c:strRef>
              <c:f>Sheet1!$C$1</c:f>
              <c:strCache>
                <c:ptCount val="1"/>
                <c:pt idx="0">
                  <c:v>2024-25 Student Employees</c:v>
                </c:pt>
              </c:strCache>
            </c:strRef>
          </c:tx>
          <c:spPr>
            <a:solidFill>
              <a:schemeClr val="accent1"/>
            </a:solidFill>
            <a:ln>
              <a:noFill/>
            </a:ln>
            <a:effectLst/>
          </c:spPr>
          <c:invertIfNegative val="0"/>
          <c:cat>
            <c:strRef>
              <c:f>Sheet1!$A$2:$A$9</c:f>
              <c:strCache>
                <c:ptCount val="7"/>
                <c:pt idx="0">
                  <c:v>Freshman</c:v>
                </c:pt>
                <c:pt idx="1">
                  <c:v>Sophomore</c:v>
                </c:pt>
                <c:pt idx="2">
                  <c:v>Junior</c:v>
                </c:pt>
                <c:pt idx="3">
                  <c:v>Senior</c:v>
                </c:pt>
                <c:pt idx="4">
                  <c:v>Graduate</c:v>
                </c:pt>
                <c:pt idx="5">
                  <c:v>English as a Second Language</c:v>
                </c:pt>
                <c:pt idx="6">
                  <c:v>Not Reported / Blank</c:v>
                </c:pt>
              </c:strCache>
            </c:strRef>
          </c:cat>
          <c:val>
            <c:numRef>
              <c:f>Sheet1!$C$2:$C$9</c:f>
              <c:numCache>
                <c:formatCode>0.00%</c:formatCode>
                <c:ptCount val="7"/>
                <c:pt idx="0">
                  <c:v>0.11</c:v>
                </c:pt>
                <c:pt idx="1">
                  <c:v>0.161</c:v>
                </c:pt>
                <c:pt idx="2">
                  <c:v>0.23499999999999999</c:v>
                </c:pt>
                <c:pt idx="3">
                  <c:v>0.32800000000000001</c:v>
                </c:pt>
                <c:pt idx="4">
                  <c:v>0.16300000000000001</c:v>
                </c:pt>
                <c:pt idx="5" formatCode="0%">
                  <c:v>0</c:v>
                </c:pt>
                <c:pt idx="6">
                  <c:v>0</c:v>
                </c:pt>
              </c:numCache>
            </c:numRef>
          </c:val>
          <c:extLst>
            <c:ext xmlns:c16="http://schemas.microsoft.com/office/drawing/2014/chart" uri="{C3380CC4-5D6E-409C-BE32-E72D297353CC}">
              <c16:uniqueId val="{00000001-F77D-4014-8A32-507FE16182A7}"/>
            </c:ext>
          </c:extLst>
        </c:ser>
        <c:dLbls>
          <c:showLegendKey val="0"/>
          <c:showVal val="0"/>
          <c:showCatName val="0"/>
          <c:showSerName val="0"/>
          <c:showPercent val="0"/>
          <c:showBubbleSize val="0"/>
        </c:dLbls>
        <c:gapWidth val="182"/>
        <c:axId val="1273587536"/>
        <c:axId val="1273591376"/>
      </c:barChart>
      <c:catAx>
        <c:axId val="127358753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3591376"/>
        <c:crosses val="autoZero"/>
        <c:auto val="1"/>
        <c:lblAlgn val="ctr"/>
        <c:lblOffset val="100"/>
        <c:noMultiLvlLbl val="0"/>
      </c:catAx>
      <c:valAx>
        <c:axId val="1273591376"/>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3587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r>
              <a:rPr lang="en-US" sz="1200" b="1" baseline="0">
                <a:solidFill>
                  <a:schemeClr val="tx1"/>
                </a:solidFill>
                <a:latin typeface="Arial" panose="020B0604020202020204" pitchFamily="34" charset="0"/>
                <a:cs typeface="Arial" panose="020B0604020202020204" pitchFamily="34" charset="0"/>
              </a:rPr>
              <a:t>Student Employees vs. WMU Population by College, </a:t>
            </a:r>
            <a:r>
              <a:rPr lang="en-US" sz="1200" b="1" baseline="0">
                <a:solidFill>
                  <a:schemeClr val="tx2"/>
                </a:solidFill>
                <a:latin typeface="Arial" panose="020B0604020202020204" pitchFamily="34" charset="0"/>
                <a:cs typeface="Arial" panose="020B0604020202020204" pitchFamily="34" charset="0"/>
              </a:rPr>
              <a:t>2025-26 </a:t>
            </a:r>
            <a:r>
              <a:rPr lang="en-US" sz="1200" b="1" baseline="0">
                <a:solidFill>
                  <a:schemeClr val="tx1"/>
                </a:solidFill>
                <a:latin typeface="Arial" panose="020B0604020202020204" pitchFamily="34" charset="0"/>
                <a:cs typeface="Arial" panose="020B0604020202020204" pitchFamily="34" charset="0"/>
              </a:rPr>
              <a:t>(Count)</a:t>
            </a:r>
          </a:p>
        </c:rich>
      </c:tx>
      <c:layout>
        <c:manualLayout>
          <c:xMode val="edge"/>
          <c:yMode val="edge"/>
          <c:x val="0.13228930644400769"/>
          <c:y val="2.0779220779220779E-2"/>
        </c:manualLayout>
      </c:layout>
      <c:overlay val="0"/>
      <c:spPr>
        <a:noFill/>
        <a:ln>
          <a:noFill/>
        </a:ln>
        <a:effectLst/>
      </c:spPr>
      <c:txPr>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Student Employee Population</c:v>
                </c:pt>
              </c:strCache>
            </c:strRef>
          </c:tx>
          <c:spPr>
            <a:solidFill>
              <a:schemeClr val="accent1"/>
            </a:solidFill>
            <a:ln>
              <a:noFill/>
            </a:ln>
            <a:effectLst/>
          </c:spPr>
          <c:invertIfNegative val="0"/>
          <c:dPt>
            <c:idx val="0"/>
            <c:invertIfNegative val="0"/>
            <c:bubble3D val="0"/>
            <c:extLst>
              <c:ext xmlns:c16="http://schemas.microsoft.com/office/drawing/2014/chart" uri="{C3380CC4-5D6E-409C-BE32-E72D297353CC}">
                <c16:uniqueId val="{00000001-A614-4A4E-AD41-84A269545A12}"/>
              </c:ext>
            </c:extLst>
          </c:dPt>
          <c:dPt>
            <c:idx val="1"/>
            <c:invertIfNegative val="0"/>
            <c:bubble3D val="0"/>
            <c:extLst>
              <c:ext xmlns:c16="http://schemas.microsoft.com/office/drawing/2014/chart" uri="{C3380CC4-5D6E-409C-BE32-E72D297353CC}">
                <c16:uniqueId val="{00000003-A614-4A4E-AD41-84A269545A12}"/>
              </c:ext>
            </c:extLst>
          </c:dPt>
          <c:dPt>
            <c:idx val="2"/>
            <c:invertIfNegative val="0"/>
            <c:bubble3D val="0"/>
            <c:extLst>
              <c:ext xmlns:c16="http://schemas.microsoft.com/office/drawing/2014/chart" uri="{C3380CC4-5D6E-409C-BE32-E72D297353CC}">
                <c16:uniqueId val="{00000005-A614-4A4E-AD41-84A269545A12}"/>
              </c:ext>
            </c:extLst>
          </c:dPt>
          <c:dPt>
            <c:idx val="3"/>
            <c:invertIfNegative val="0"/>
            <c:bubble3D val="0"/>
            <c:extLst>
              <c:ext xmlns:c16="http://schemas.microsoft.com/office/drawing/2014/chart" uri="{C3380CC4-5D6E-409C-BE32-E72D297353CC}">
                <c16:uniqueId val="{00000007-A614-4A4E-AD41-84A269545A12}"/>
              </c:ext>
            </c:extLst>
          </c:dPt>
          <c:dPt>
            <c:idx val="4"/>
            <c:invertIfNegative val="0"/>
            <c:bubble3D val="0"/>
            <c:extLst>
              <c:ext xmlns:c16="http://schemas.microsoft.com/office/drawing/2014/chart" uri="{C3380CC4-5D6E-409C-BE32-E72D297353CC}">
                <c16:uniqueId val="{00000009-A614-4A4E-AD41-84A269545A12}"/>
              </c:ext>
            </c:extLst>
          </c:dPt>
          <c:dPt>
            <c:idx val="5"/>
            <c:invertIfNegative val="0"/>
            <c:bubble3D val="0"/>
            <c:extLst>
              <c:ext xmlns:c16="http://schemas.microsoft.com/office/drawing/2014/chart" uri="{C3380CC4-5D6E-409C-BE32-E72D297353CC}">
                <c16:uniqueId val="{0000000B-A614-4A4E-AD41-84A269545A12}"/>
              </c:ext>
            </c:extLst>
          </c:dPt>
          <c:dPt>
            <c:idx val="6"/>
            <c:invertIfNegative val="0"/>
            <c:bubble3D val="0"/>
            <c:extLst>
              <c:ext xmlns:c16="http://schemas.microsoft.com/office/drawing/2014/chart" uri="{C3380CC4-5D6E-409C-BE32-E72D297353CC}">
                <c16:uniqueId val="{0000000D-A614-4A4E-AD41-84A269545A12}"/>
              </c:ext>
            </c:extLst>
          </c:dPt>
          <c:dPt>
            <c:idx val="7"/>
            <c:invertIfNegative val="0"/>
            <c:bubble3D val="0"/>
            <c:extLst>
              <c:ext xmlns:c16="http://schemas.microsoft.com/office/drawing/2014/chart" uri="{C3380CC4-5D6E-409C-BE32-E72D297353CC}">
                <c16:uniqueId val="{0000000F-A614-4A4E-AD41-84A269545A12}"/>
              </c:ext>
            </c:extLst>
          </c:dPt>
          <c:dPt>
            <c:idx val="8"/>
            <c:invertIfNegative val="0"/>
            <c:bubble3D val="0"/>
            <c:extLst>
              <c:ext xmlns:c16="http://schemas.microsoft.com/office/drawing/2014/chart" uri="{C3380CC4-5D6E-409C-BE32-E72D297353CC}">
                <c16:uniqueId val="{00000011-A614-4A4E-AD41-84A269545A12}"/>
              </c:ext>
            </c:extLst>
          </c:dPt>
          <c:dPt>
            <c:idx val="9"/>
            <c:invertIfNegative val="0"/>
            <c:bubble3D val="0"/>
            <c:extLst>
              <c:ext xmlns:c16="http://schemas.microsoft.com/office/drawing/2014/chart" uri="{C3380CC4-5D6E-409C-BE32-E72D297353CC}">
                <c16:uniqueId val="{00000013-A614-4A4E-AD41-84A269545A12}"/>
              </c:ext>
            </c:extLst>
          </c:dPt>
          <c:dPt>
            <c:idx val="10"/>
            <c:invertIfNegative val="0"/>
            <c:bubble3D val="0"/>
            <c:extLst>
              <c:ext xmlns:c16="http://schemas.microsoft.com/office/drawing/2014/chart" uri="{C3380CC4-5D6E-409C-BE32-E72D297353CC}">
                <c16:uniqueId val="{00000015-A614-4A4E-AD41-84A269545A12}"/>
              </c:ext>
            </c:extLst>
          </c:dPt>
          <c:dPt>
            <c:idx val="11"/>
            <c:invertIfNegative val="0"/>
            <c:bubble3D val="0"/>
            <c:extLst>
              <c:ext xmlns:c16="http://schemas.microsoft.com/office/drawing/2014/chart" uri="{C3380CC4-5D6E-409C-BE32-E72D297353CC}">
                <c16:uniqueId val="{00000017-A614-4A4E-AD41-84A269545A12}"/>
              </c:ext>
            </c:extLst>
          </c:dPt>
          <c:cat>
            <c:strRef>
              <c:f>Sheet1!$A$2:$A$13</c:f>
              <c:strCache>
                <c:ptCount val="12"/>
                <c:pt idx="0">
                  <c:v>College of Arts and Sciences</c:v>
                </c:pt>
                <c:pt idx="1">
                  <c:v>Haworth College of Business</c:v>
                </c:pt>
                <c:pt idx="2">
                  <c:v>College of Education and Human Development</c:v>
                </c:pt>
                <c:pt idx="3">
                  <c:v>College of Engineering and Applied Sciences</c:v>
                </c:pt>
                <c:pt idx="4">
                  <c:v>College of Fine Arts</c:v>
                </c:pt>
                <c:pt idx="5">
                  <c:v>College of Health and Human Services</c:v>
                </c:pt>
                <c:pt idx="6">
                  <c:v>College of Aviation</c:v>
                </c:pt>
                <c:pt idx="7">
                  <c:v>Graduate College *</c:v>
                </c:pt>
                <c:pt idx="8">
                  <c:v>Merze Tate College</c:v>
                </c:pt>
                <c:pt idx="9">
                  <c:v>Extended University Programs</c:v>
                </c:pt>
                <c:pt idx="10">
                  <c:v>Other</c:v>
                </c:pt>
                <c:pt idx="11">
                  <c:v>(Blank - college not recorded)</c:v>
                </c:pt>
              </c:strCache>
            </c:strRef>
          </c:cat>
          <c:val>
            <c:numRef>
              <c:f>Sheet1!$B$2:$B$13</c:f>
              <c:numCache>
                <c:formatCode>General</c:formatCode>
                <c:ptCount val="12"/>
                <c:pt idx="0">
                  <c:v>606</c:v>
                </c:pt>
                <c:pt idx="1">
                  <c:v>332</c:v>
                </c:pt>
                <c:pt idx="2">
                  <c:v>199</c:v>
                </c:pt>
                <c:pt idx="3">
                  <c:v>325</c:v>
                </c:pt>
                <c:pt idx="4">
                  <c:v>318</c:v>
                </c:pt>
                <c:pt idx="5">
                  <c:v>176</c:v>
                </c:pt>
                <c:pt idx="6">
                  <c:v>217</c:v>
                </c:pt>
                <c:pt idx="7">
                  <c:v>1</c:v>
                </c:pt>
                <c:pt idx="8">
                  <c:v>33</c:v>
                </c:pt>
                <c:pt idx="9">
                  <c:v>2</c:v>
                </c:pt>
                <c:pt idx="10">
                  <c:v>3</c:v>
                </c:pt>
                <c:pt idx="11">
                  <c:v>36</c:v>
                </c:pt>
              </c:numCache>
            </c:numRef>
          </c:val>
          <c:extLst>
            <c:ext xmlns:c16="http://schemas.microsoft.com/office/drawing/2014/chart" uri="{C3380CC4-5D6E-409C-BE32-E72D297353CC}">
              <c16:uniqueId val="{00000018-A614-4A4E-AD41-84A269545A12}"/>
            </c:ext>
          </c:extLst>
        </c:ser>
        <c:ser>
          <c:idx val="1"/>
          <c:order val="1"/>
          <c:tx>
            <c:strRef>
              <c:f>Sheet1!$C$1</c:f>
              <c:strCache>
                <c:ptCount val="1"/>
                <c:pt idx="0">
                  <c:v>WMU Student Population</c:v>
                </c:pt>
              </c:strCache>
            </c:strRef>
          </c:tx>
          <c:spPr>
            <a:solidFill>
              <a:schemeClr val="accent2"/>
            </a:solidFill>
            <a:ln>
              <a:noFill/>
            </a:ln>
            <a:effectLst/>
          </c:spPr>
          <c:invertIfNegative val="0"/>
          <c:cat>
            <c:strRef>
              <c:f>Sheet1!$A$2:$A$13</c:f>
              <c:strCache>
                <c:ptCount val="12"/>
                <c:pt idx="0">
                  <c:v>College of Arts and Sciences</c:v>
                </c:pt>
                <c:pt idx="1">
                  <c:v>Haworth College of Business</c:v>
                </c:pt>
                <c:pt idx="2">
                  <c:v>College of Education and Human Development</c:v>
                </c:pt>
                <c:pt idx="3">
                  <c:v>College of Engineering and Applied Sciences</c:v>
                </c:pt>
                <c:pt idx="4">
                  <c:v>College of Fine Arts</c:v>
                </c:pt>
                <c:pt idx="5">
                  <c:v>College of Health and Human Services</c:v>
                </c:pt>
                <c:pt idx="6">
                  <c:v>College of Aviation</c:v>
                </c:pt>
                <c:pt idx="7">
                  <c:v>Graduate College *</c:v>
                </c:pt>
                <c:pt idx="8">
                  <c:v>Merze Tate College</c:v>
                </c:pt>
                <c:pt idx="9">
                  <c:v>Extended University Programs</c:v>
                </c:pt>
                <c:pt idx="10">
                  <c:v>Other</c:v>
                </c:pt>
                <c:pt idx="11">
                  <c:v>(Blank - college not recorded)</c:v>
                </c:pt>
              </c:strCache>
            </c:strRef>
          </c:cat>
          <c:val>
            <c:numRef>
              <c:f>Sheet1!$C$2:$C$13</c:f>
              <c:numCache>
                <c:formatCode>#,##0</c:formatCode>
                <c:ptCount val="12"/>
                <c:pt idx="0">
                  <c:v>3240</c:v>
                </c:pt>
                <c:pt idx="1">
                  <c:v>2844</c:v>
                </c:pt>
                <c:pt idx="2">
                  <c:v>2488</c:v>
                </c:pt>
                <c:pt idx="3">
                  <c:v>1921</c:v>
                </c:pt>
                <c:pt idx="4">
                  <c:v>1283</c:v>
                </c:pt>
                <c:pt idx="5">
                  <c:v>1762</c:v>
                </c:pt>
                <c:pt idx="6" formatCode="General">
                  <c:v>965</c:v>
                </c:pt>
                <c:pt idx="7" formatCode="General">
                  <c:v>412</c:v>
                </c:pt>
                <c:pt idx="8" formatCode="General">
                  <c:v>827</c:v>
                </c:pt>
                <c:pt idx="9" formatCode="General">
                  <c:v>875</c:v>
                </c:pt>
                <c:pt idx="10" formatCode="General">
                  <c:v>0</c:v>
                </c:pt>
                <c:pt idx="11" formatCode="General">
                  <c:v>0</c:v>
                </c:pt>
              </c:numCache>
            </c:numRef>
          </c:val>
          <c:extLst>
            <c:ext xmlns:c16="http://schemas.microsoft.com/office/drawing/2014/chart" uri="{C3380CC4-5D6E-409C-BE32-E72D297353CC}">
              <c16:uniqueId val="{00000019-A614-4A4E-AD41-84A269545A12}"/>
            </c:ext>
          </c:extLst>
        </c:ser>
        <c:dLbls>
          <c:showLegendKey val="0"/>
          <c:showVal val="0"/>
          <c:showCatName val="0"/>
          <c:showSerName val="0"/>
          <c:showPercent val="0"/>
          <c:showBubbleSize val="0"/>
        </c:dLbls>
        <c:gapWidth val="182"/>
        <c:axId val="1273621616"/>
        <c:axId val="1273617776"/>
      </c:barChart>
      <c:catAx>
        <c:axId val="127362161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3617776"/>
        <c:crosses val="autoZero"/>
        <c:auto val="1"/>
        <c:lblAlgn val="ctr"/>
        <c:lblOffset val="100"/>
        <c:noMultiLvlLbl val="0"/>
      </c:catAx>
      <c:valAx>
        <c:axId val="1273617776"/>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3621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r>
              <a:rPr lang="en-US" sz="1200" b="1" baseline="0">
                <a:solidFill>
                  <a:schemeClr val="tx1"/>
                </a:solidFill>
                <a:latin typeface="Arial" panose="020B0604020202020204" pitchFamily="34" charset="0"/>
                <a:cs typeface="Arial" panose="020B0604020202020204" pitchFamily="34" charset="0"/>
              </a:rPr>
              <a:t>Student Employees by College, </a:t>
            </a:r>
            <a:r>
              <a:rPr lang="en-US" sz="1200" b="1" baseline="0">
                <a:solidFill>
                  <a:schemeClr val="tx2"/>
                </a:solidFill>
                <a:latin typeface="Arial" panose="020B0604020202020204" pitchFamily="34" charset="0"/>
                <a:cs typeface="Arial" panose="020B0604020202020204" pitchFamily="34" charset="0"/>
              </a:rPr>
              <a:t>2025-26 vs </a:t>
            </a:r>
            <a:r>
              <a:rPr lang="en-US" sz="1200" b="1" baseline="0">
                <a:solidFill>
                  <a:schemeClr val="accent1"/>
                </a:solidFill>
                <a:latin typeface="Arial" panose="020B0604020202020204" pitchFamily="34" charset="0"/>
                <a:cs typeface="Arial" panose="020B0604020202020204" pitchFamily="34" charset="0"/>
              </a:rPr>
              <a:t>2024-25</a:t>
            </a:r>
            <a:r>
              <a:rPr lang="en-US" sz="1200" b="1" baseline="0">
                <a:solidFill>
                  <a:schemeClr val="tx2"/>
                </a:solidFill>
                <a:latin typeface="Arial" panose="020B0604020202020204" pitchFamily="34" charset="0"/>
                <a:cs typeface="Arial" panose="020B0604020202020204" pitchFamily="34" charset="0"/>
              </a:rPr>
              <a:t> </a:t>
            </a:r>
            <a:r>
              <a:rPr lang="en-US" sz="1200" b="1" baseline="0">
                <a:solidFill>
                  <a:schemeClr val="tx1"/>
                </a:solidFill>
                <a:latin typeface="Arial" panose="020B0604020202020204" pitchFamily="34" charset="0"/>
                <a:cs typeface="Arial" panose="020B0604020202020204" pitchFamily="34" charset="0"/>
              </a:rPr>
              <a:t>(% of Student Employees)</a:t>
            </a:r>
          </a:p>
        </c:rich>
      </c:tx>
      <c:overlay val="0"/>
      <c:spPr>
        <a:noFill/>
        <a:ln>
          <a:noFill/>
        </a:ln>
        <a:effectLst/>
      </c:spPr>
      <c:txPr>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2025-26 Student Employee </c:v>
                </c:pt>
              </c:strCache>
            </c:strRef>
          </c:tx>
          <c:spPr>
            <a:solidFill>
              <a:schemeClr val="tx2"/>
            </a:solidFill>
            <a:ln>
              <a:noFill/>
            </a:ln>
            <a:effectLst/>
          </c:spPr>
          <c:invertIfNegative val="0"/>
          <c:dPt>
            <c:idx val="0"/>
            <c:invertIfNegative val="0"/>
            <c:bubble3D val="0"/>
            <c:extLst>
              <c:ext xmlns:c16="http://schemas.microsoft.com/office/drawing/2014/chart" uri="{C3380CC4-5D6E-409C-BE32-E72D297353CC}">
                <c16:uniqueId val="{00000001-1C66-4B0B-85CB-9C463F887E0A}"/>
              </c:ext>
            </c:extLst>
          </c:dPt>
          <c:dPt>
            <c:idx val="1"/>
            <c:invertIfNegative val="0"/>
            <c:bubble3D val="0"/>
            <c:extLst>
              <c:ext xmlns:c16="http://schemas.microsoft.com/office/drawing/2014/chart" uri="{C3380CC4-5D6E-409C-BE32-E72D297353CC}">
                <c16:uniqueId val="{00000003-1C66-4B0B-85CB-9C463F887E0A}"/>
              </c:ext>
            </c:extLst>
          </c:dPt>
          <c:dPt>
            <c:idx val="2"/>
            <c:invertIfNegative val="0"/>
            <c:bubble3D val="0"/>
            <c:extLst>
              <c:ext xmlns:c16="http://schemas.microsoft.com/office/drawing/2014/chart" uri="{C3380CC4-5D6E-409C-BE32-E72D297353CC}">
                <c16:uniqueId val="{00000005-1C66-4B0B-85CB-9C463F887E0A}"/>
              </c:ext>
            </c:extLst>
          </c:dPt>
          <c:dPt>
            <c:idx val="3"/>
            <c:invertIfNegative val="0"/>
            <c:bubble3D val="0"/>
            <c:extLst>
              <c:ext xmlns:c16="http://schemas.microsoft.com/office/drawing/2014/chart" uri="{C3380CC4-5D6E-409C-BE32-E72D297353CC}">
                <c16:uniqueId val="{00000007-1C66-4B0B-85CB-9C463F887E0A}"/>
              </c:ext>
            </c:extLst>
          </c:dPt>
          <c:dPt>
            <c:idx val="4"/>
            <c:invertIfNegative val="0"/>
            <c:bubble3D val="0"/>
            <c:extLst>
              <c:ext xmlns:c16="http://schemas.microsoft.com/office/drawing/2014/chart" uri="{C3380CC4-5D6E-409C-BE32-E72D297353CC}">
                <c16:uniqueId val="{00000009-1C66-4B0B-85CB-9C463F887E0A}"/>
              </c:ext>
            </c:extLst>
          </c:dPt>
          <c:dPt>
            <c:idx val="5"/>
            <c:invertIfNegative val="0"/>
            <c:bubble3D val="0"/>
            <c:extLst>
              <c:ext xmlns:c16="http://schemas.microsoft.com/office/drawing/2014/chart" uri="{C3380CC4-5D6E-409C-BE32-E72D297353CC}">
                <c16:uniqueId val="{0000000B-1C66-4B0B-85CB-9C463F887E0A}"/>
              </c:ext>
            </c:extLst>
          </c:dPt>
          <c:dPt>
            <c:idx val="6"/>
            <c:invertIfNegative val="0"/>
            <c:bubble3D val="0"/>
            <c:extLst>
              <c:ext xmlns:c16="http://schemas.microsoft.com/office/drawing/2014/chart" uri="{C3380CC4-5D6E-409C-BE32-E72D297353CC}">
                <c16:uniqueId val="{0000000D-1C66-4B0B-85CB-9C463F887E0A}"/>
              </c:ext>
            </c:extLst>
          </c:dPt>
          <c:dPt>
            <c:idx val="7"/>
            <c:invertIfNegative val="0"/>
            <c:bubble3D val="0"/>
            <c:extLst>
              <c:ext xmlns:c16="http://schemas.microsoft.com/office/drawing/2014/chart" uri="{C3380CC4-5D6E-409C-BE32-E72D297353CC}">
                <c16:uniqueId val="{0000000F-1C66-4B0B-85CB-9C463F887E0A}"/>
              </c:ext>
            </c:extLst>
          </c:dPt>
          <c:dPt>
            <c:idx val="8"/>
            <c:invertIfNegative val="0"/>
            <c:bubble3D val="0"/>
            <c:extLst>
              <c:ext xmlns:c16="http://schemas.microsoft.com/office/drawing/2014/chart" uri="{C3380CC4-5D6E-409C-BE32-E72D297353CC}">
                <c16:uniqueId val="{00000011-1C66-4B0B-85CB-9C463F887E0A}"/>
              </c:ext>
            </c:extLst>
          </c:dPt>
          <c:dPt>
            <c:idx val="9"/>
            <c:invertIfNegative val="0"/>
            <c:bubble3D val="0"/>
            <c:extLst>
              <c:ext xmlns:c16="http://schemas.microsoft.com/office/drawing/2014/chart" uri="{C3380CC4-5D6E-409C-BE32-E72D297353CC}">
                <c16:uniqueId val="{00000013-1C66-4B0B-85CB-9C463F887E0A}"/>
              </c:ext>
            </c:extLst>
          </c:dPt>
          <c:cat>
            <c:strRef>
              <c:f>Sheet1!$A$2:$A$13</c:f>
              <c:strCache>
                <c:ptCount val="11"/>
                <c:pt idx="0">
                  <c:v>College of Arts and Sciences</c:v>
                </c:pt>
                <c:pt idx="1">
                  <c:v>Haworth College of Business</c:v>
                </c:pt>
                <c:pt idx="2">
                  <c:v>College of Education and Human Development</c:v>
                </c:pt>
                <c:pt idx="3">
                  <c:v>College of Engineering and Applied Sciences</c:v>
                </c:pt>
                <c:pt idx="4">
                  <c:v>College of Fine Arts</c:v>
                </c:pt>
                <c:pt idx="5">
                  <c:v>College of Health and Human Services</c:v>
                </c:pt>
                <c:pt idx="6">
                  <c:v>College of Aviation</c:v>
                </c:pt>
                <c:pt idx="7">
                  <c:v>Graduate College *</c:v>
                </c:pt>
                <c:pt idx="8">
                  <c:v>Merze Tate College</c:v>
                </c:pt>
                <c:pt idx="9">
                  <c:v>Other</c:v>
                </c:pt>
                <c:pt idx="10">
                  <c:v>Blanks</c:v>
                </c:pt>
              </c:strCache>
            </c:strRef>
          </c:cat>
          <c:val>
            <c:numRef>
              <c:f>Sheet1!$B$2:$B$13</c:f>
              <c:numCache>
                <c:formatCode>0.00%</c:formatCode>
                <c:ptCount val="11"/>
                <c:pt idx="0">
                  <c:v>0.27</c:v>
                </c:pt>
                <c:pt idx="1">
                  <c:v>0.14799999999999999</c:v>
                </c:pt>
                <c:pt idx="2">
                  <c:v>8.8999999999999996E-2</c:v>
                </c:pt>
                <c:pt idx="3">
                  <c:v>0.14499999999999999</c:v>
                </c:pt>
                <c:pt idx="4">
                  <c:v>0.14099999999999999</c:v>
                </c:pt>
                <c:pt idx="5">
                  <c:v>7.8E-2</c:v>
                </c:pt>
                <c:pt idx="6">
                  <c:v>9.7000000000000003E-2</c:v>
                </c:pt>
                <c:pt idx="7">
                  <c:v>0</c:v>
                </c:pt>
                <c:pt idx="8">
                  <c:v>1.4999999999999999E-2</c:v>
                </c:pt>
                <c:pt idx="9">
                  <c:v>1E-3</c:v>
                </c:pt>
                <c:pt idx="10">
                  <c:v>1.6E-2</c:v>
                </c:pt>
              </c:numCache>
            </c:numRef>
          </c:val>
          <c:extLst>
            <c:ext xmlns:c16="http://schemas.microsoft.com/office/drawing/2014/chart" uri="{C3380CC4-5D6E-409C-BE32-E72D297353CC}">
              <c16:uniqueId val="{00000000-7655-4FB5-A98F-820D14827776}"/>
            </c:ext>
          </c:extLst>
        </c:ser>
        <c:ser>
          <c:idx val="1"/>
          <c:order val="1"/>
          <c:tx>
            <c:strRef>
              <c:f>Sheet1!$C$1</c:f>
              <c:strCache>
                <c:ptCount val="1"/>
                <c:pt idx="0">
                  <c:v>2024-25 Student Employee </c:v>
                </c:pt>
              </c:strCache>
            </c:strRef>
          </c:tx>
          <c:spPr>
            <a:solidFill>
              <a:schemeClr val="accent1"/>
            </a:solidFill>
            <a:ln>
              <a:noFill/>
            </a:ln>
            <a:effectLst/>
          </c:spPr>
          <c:invertIfNegative val="0"/>
          <c:cat>
            <c:strRef>
              <c:f>Sheet1!$A$2:$A$13</c:f>
              <c:strCache>
                <c:ptCount val="11"/>
                <c:pt idx="0">
                  <c:v>College of Arts and Sciences</c:v>
                </c:pt>
                <c:pt idx="1">
                  <c:v>Haworth College of Business</c:v>
                </c:pt>
                <c:pt idx="2">
                  <c:v>College of Education and Human Development</c:v>
                </c:pt>
                <c:pt idx="3">
                  <c:v>College of Engineering and Applied Sciences</c:v>
                </c:pt>
                <c:pt idx="4">
                  <c:v>College of Fine Arts</c:v>
                </c:pt>
                <c:pt idx="5">
                  <c:v>College of Health and Human Services</c:v>
                </c:pt>
                <c:pt idx="6">
                  <c:v>College of Aviation</c:v>
                </c:pt>
                <c:pt idx="7">
                  <c:v>Graduate College *</c:v>
                </c:pt>
                <c:pt idx="8">
                  <c:v>Merze Tate College</c:v>
                </c:pt>
                <c:pt idx="9">
                  <c:v>Other</c:v>
                </c:pt>
                <c:pt idx="10">
                  <c:v>Blanks</c:v>
                </c:pt>
              </c:strCache>
            </c:strRef>
          </c:cat>
          <c:val>
            <c:numRef>
              <c:f>Sheet1!$C$2:$C$13</c:f>
              <c:numCache>
                <c:formatCode>0.00%</c:formatCode>
                <c:ptCount val="11"/>
                <c:pt idx="0">
                  <c:v>0.27300000000000002</c:v>
                </c:pt>
                <c:pt idx="1">
                  <c:v>0.13100000000000001</c:v>
                </c:pt>
                <c:pt idx="2">
                  <c:v>9.4E-2</c:v>
                </c:pt>
                <c:pt idx="3">
                  <c:v>0.17299999999999999</c:v>
                </c:pt>
                <c:pt idx="4">
                  <c:v>0.13700000000000001</c:v>
                </c:pt>
                <c:pt idx="5">
                  <c:v>9.0999999999999998E-2</c:v>
                </c:pt>
                <c:pt idx="6">
                  <c:v>7.8E-2</c:v>
                </c:pt>
                <c:pt idx="7">
                  <c:v>2E-3</c:v>
                </c:pt>
                <c:pt idx="8">
                  <c:v>1.6E-2</c:v>
                </c:pt>
                <c:pt idx="9">
                  <c:v>0</c:v>
                </c:pt>
                <c:pt idx="10">
                  <c:v>0</c:v>
                </c:pt>
              </c:numCache>
            </c:numRef>
          </c:val>
          <c:extLst>
            <c:ext xmlns:c16="http://schemas.microsoft.com/office/drawing/2014/chart" uri="{C3380CC4-5D6E-409C-BE32-E72D297353CC}">
              <c16:uniqueId val="{00000001-7655-4FB5-A98F-820D14827776}"/>
            </c:ext>
          </c:extLst>
        </c:ser>
        <c:dLbls>
          <c:showLegendKey val="0"/>
          <c:showVal val="0"/>
          <c:showCatName val="0"/>
          <c:showSerName val="0"/>
          <c:showPercent val="0"/>
          <c:showBubbleSize val="0"/>
        </c:dLbls>
        <c:gapWidth val="182"/>
        <c:axId val="1273625936"/>
        <c:axId val="1273626896"/>
      </c:barChart>
      <c:catAx>
        <c:axId val="127362593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3626896"/>
        <c:crosses val="autoZero"/>
        <c:auto val="1"/>
        <c:lblAlgn val="ctr"/>
        <c:lblOffset val="100"/>
        <c:noMultiLvlLbl val="0"/>
      </c:catAx>
      <c:valAx>
        <c:axId val="1273626896"/>
        <c:scaling>
          <c:orientation val="minMax"/>
        </c:scaling>
        <c:delete val="0"/>
        <c:axPos val="t"/>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3625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r>
              <a:rPr lang="en-US" sz="1200" b="1" baseline="0">
                <a:solidFill>
                  <a:schemeClr val="tx1"/>
                </a:solidFill>
                <a:latin typeface="Arial" panose="020B0604020202020204" pitchFamily="34" charset="0"/>
                <a:cs typeface="Arial" panose="020B0604020202020204" pitchFamily="34" charset="0"/>
              </a:rPr>
              <a:t>Job Postings to Handshake by Month, </a:t>
            </a:r>
            <a:r>
              <a:rPr lang="en-US" sz="1200" b="1" baseline="0">
                <a:solidFill>
                  <a:schemeClr val="tx2"/>
                </a:solidFill>
                <a:latin typeface="Arial" panose="020B0604020202020204" pitchFamily="34" charset="0"/>
                <a:cs typeface="Arial" panose="020B0604020202020204" pitchFamily="34" charset="0"/>
              </a:rPr>
              <a:t>2025-26 </a:t>
            </a:r>
            <a:r>
              <a:rPr lang="en-US" sz="1200" b="1" baseline="0">
                <a:solidFill>
                  <a:schemeClr val="tx1"/>
                </a:solidFill>
                <a:latin typeface="Arial" panose="020B0604020202020204" pitchFamily="34" charset="0"/>
                <a:cs typeface="Arial" panose="020B0604020202020204" pitchFamily="34" charset="0"/>
              </a:rPr>
              <a:t>(Count)</a:t>
            </a:r>
          </a:p>
        </c:rich>
      </c:tx>
      <c:overlay val="0"/>
      <c:spPr>
        <a:noFill/>
        <a:ln>
          <a:noFill/>
        </a:ln>
        <a:effectLst/>
      </c:spPr>
      <c:txPr>
        <a:bodyPr rot="0" spcFirstLastPara="1" vertOverflow="ellipsis" vert="horz" wrap="square" anchor="ctr" anchorCtr="1"/>
        <a:lstStyle/>
        <a:p>
          <a:pPr algn="ct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Jobs Created</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Sheet1!$A$2:$A$13</c:f>
              <c:numCache>
                <c:formatCode>mmm\-yy</c:formatCode>
                <c:ptCount val="12"/>
                <c:pt idx="0">
                  <c:v>45839</c:v>
                </c:pt>
                <c:pt idx="1">
                  <c:v>45870</c:v>
                </c:pt>
                <c:pt idx="2">
                  <c:v>45901</c:v>
                </c:pt>
                <c:pt idx="3">
                  <c:v>45931</c:v>
                </c:pt>
                <c:pt idx="4">
                  <c:v>45962</c:v>
                </c:pt>
                <c:pt idx="5">
                  <c:v>45992</c:v>
                </c:pt>
                <c:pt idx="6">
                  <c:v>46023</c:v>
                </c:pt>
                <c:pt idx="7">
                  <c:v>46054</c:v>
                </c:pt>
                <c:pt idx="8">
                  <c:v>46082</c:v>
                </c:pt>
                <c:pt idx="9">
                  <c:v>46113</c:v>
                </c:pt>
                <c:pt idx="10">
                  <c:v>46143</c:v>
                </c:pt>
                <c:pt idx="11">
                  <c:v>46174</c:v>
                </c:pt>
              </c:numCache>
            </c:numRef>
          </c:cat>
          <c:val>
            <c:numRef>
              <c:f>Sheet1!$B$2:$B$13</c:f>
              <c:numCache>
                <c:formatCode>General</c:formatCode>
                <c:ptCount val="12"/>
                <c:pt idx="0">
                  <c:v>42</c:v>
                </c:pt>
                <c:pt idx="1">
                  <c:v>51</c:v>
                </c:pt>
                <c:pt idx="2">
                  <c:v>17</c:v>
                </c:pt>
                <c:pt idx="3">
                  <c:v>21</c:v>
                </c:pt>
                <c:pt idx="4">
                  <c:v>25</c:v>
                </c:pt>
                <c:pt idx="5">
                  <c:v>27</c:v>
                </c:pt>
                <c:pt idx="6">
                  <c:v>38</c:v>
                </c:pt>
                <c:pt idx="7">
                  <c:v>30</c:v>
                </c:pt>
                <c:pt idx="8">
                  <c:v>32</c:v>
                </c:pt>
                <c:pt idx="9">
                  <c:v>56</c:v>
                </c:pt>
                <c:pt idx="10">
                  <c:v>19</c:v>
                </c:pt>
                <c:pt idx="11">
                  <c:v>40</c:v>
                </c:pt>
              </c:numCache>
            </c:numRef>
          </c:val>
          <c:smooth val="0"/>
          <c:extLst>
            <c:ext xmlns:c16="http://schemas.microsoft.com/office/drawing/2014/chart" uri="{C3380CC4-5D6E-409C-BE32-E72D297353CC}">
              <c16:uniqueId val="{00000000-36FA-4678-941D-47653E9B9887}"/>
            </c:ext>
          </c:extLst>
        </c:ser>
        <c:dLbls>
          <c:dLblPos val="t"/>
          <c:showLegendKey val="0"/>
          <c:showVal val="1"/>
          <c:showCatName val="0"/>
          <c:showSerName val="0"/>
          <c:showPercent val="0"/>
          <c:showBubbleSize val="0"/>
        </c:dLbls>
        <c:marker val="1"/>
        <c:smooth val="0"/>
        <c:axId val="797612608"/>
        <c:axId val="800655840"/>
      </c:lineChart>
      <c:dateAx>
        <c:axId val="797612608"/>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0655840"/>
        <c:crosses val="autoZero"/>
        <c:auto val="1"/>
        <c:lblOffset val="100"/>
        <c:baseTimeUnit val="months"/>
      </c:dateAx>
      <c:valAx>
        <c:axId val="800655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7612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532E1F"/>
      </a:dk2>
      <a:lt2>
        <a:srgbClr val="F6E9B8"/>
      </a:lt2>
      <a:accent1>
        <a:srgbClr val="F1C500"/>
      </a:accent1>
      <a:accent2>
        <a:srgbClr val="532E1F"/>
      </a:accent2>
      <a:accent3>
        <a:srgbClr val="B4AEA7"/>
      </a:accent3>
      <a:accent4>
        <a:srgbClr val="E56849"/>
      </a:accent4>
      <a:accent5>
        <a:srgbClr val="009CCC"/>
      </a:accent5>
      <a:accent6>
        <a:srgbClr val="8E9A36"/>
      </a:accent6>
      <a:hlink>
        <a:srgbClr val="B40000"/>
      </a:hlink>
      <a:folHlink>
        <a:srgbClr val="532E1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CE4DF6D75683458C0D7F2F157CD38B" ma:contentTypeVersion="40" ma:contentTypeDescription="Create a new document." ma:contentTypeScope="" ma:versionID="d704c41d7b18523d3cfbaefb8df28d6f">
  <xsd:schema xmlns:xsd="http://www.w3.org/2001/XMLSchema" xmlns:xs="http://www.w3.org/2001/XMLSchema" xmlns:p="http://schemas.microsoft.com/office/2006/metadata/properties" xmlns:ns2="d50b1f29-c75b-407d-bada-b721497baffe" xmlns:ns3="9c297451-1385-4603-82a4-e2bd4b03ca89" targetNamespace="http://schemas.microsoft.com/office/2006/metadata/properties" ma:root="true" ma:fieldsID="450e292c1f8ed93b65097e65fcaacae7" ns2:_="" ns3:_="">
    <xsd:import namespace="d50b1f29-c75b-407d-bada-b721497baffe"/>
    <xsd:import namespace="9c297451-1385-4603-82a4-e2bd4b03ca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0b1f29-c75b-407d-bada-b721497ba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734e5bf-f6ce-4ed4-ac46-3aacfb8a705c" ma:termSetId="09814cd3-568e-fe90-9814-8d621ff8fb84" ma:anchorId="fba54fb3-c3e1-fe81-a776-ca4b69148c4d" ma:open="true" ma:isKeyword="false">
      <xsd:complexType>
        <xsd:sequence>
          <xsd:element ref="pc:Terms" minOccurs="0" maxOccurs="1"/>
        </xsd:sequence>
      </xsd:complex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Leaders" ma:index="30"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1"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2"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Leaders" ma:index="35" nillable="true" ma:displayName="Invited Leaders" ma:internalName="Invited_Leaders">
      <xsd:simpleType>
        <xsd:restriction base="dms:Note">
          <xsd:maxLength value="255"/>
        </xsd:restriction>
      </xsd:simpleType>
    </xsd:element>
    <xsd:element name="Invited_Members" ma:index="36" nillable="true" ma:displayName="Invited Members" ma:internalName="Invited_Member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Leaders_Only_SectionGroup" ma:index="38" nillable="true" ma:displayName="Has Leaders Only SectionGroup" ma:internalName="Has_Leaders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Teams_Channel_Section_Location" ma:index="41" nillable="true" ma:displayName="Teams Channel Section Location" ma:internalName="Teams_Channel_Section_Location">
      <xsd:simpleType>
        <xsd:restriction base="dms:Text"/>
      </xsd:simpleType>
    </xsd:element>
    <xsd:element name="MediaServiceLocation" ma:index="42" nillable="true" ma:displayName="Location" ma:indexed="true" ma:internalName="MediaServiceLocation" ma:readOnly="true">
      <xsd:simpleType>
        <xsd:restriction base="dms:Text"/>
      </xsd:simpleType>
    </xsd:element>
    <xsd:element name="MediaLengthInSeconds" ma:index="43" nillable="true" ma:displayName="MediaLengthInSeconds" ma:hidden="true" ma:internalName="MediaLengthInSeconds" ma:readOnly="true">
      <xsd:simpleType>
        <xsd:restriction base="dms:Unknown"/>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BillingMetadata" ma:index="4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97451-1385-4603-82a4-e2bd4b03ca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b0a44f7-0835-46ba-aa6e-b05c1400abad}" ma:internalName="TaxCatchAll" ma:showField="CatchAllData" ma:web="9c297451-1385-4603-82a4-e2bd4b03ca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ath_Settings xmlns="d50b1f29-c75b-407d-bada-b721497baffe" xsi:nil="true"/>
    <lcf76f155ced4ddcb4097134ff3c332f xmlns="d50b1f29-c75b-407d-bada-b721497baffe">
      <Terms xmlns="http://schemas.microsoft.com/office/infopath/2007/PartnerControls"/>
    </lcf76f155ced4ddcb4097134ff3c332f>
    <Owner xmlns="d50b1f29-c75b-407d-bada-b721497baffe">
      <UserInfo>
        <DisplayName/>
        <AccountId xsi:nil="true"/>
        <AccountType/>
      </UserInfo>
    </Owner>
    <TaxCatchAll xmlns="9c297451-1385-4603-82a4-e2bd4b03ca89" xsi:nil="true"/>
    <TeamsChannelId xmlns="d50b1f29-c75b-407d-bada-b721497baffe" xsi:nil="true"/>
    <Is_Collaboration_Space_Locked xmlns="d50b1f29-c75b-407d-bada-b721497baffe" xsi:nil="true"/>
    <NotebookType xmlns="d50b1f29-c75b-407d-bada-b721497baffe" xsi:nil="true"/>
    <AppVersion xmlns="d50b1f29-c75b-407d-bada-b721497baffe" xsi:nil="true"/>
    <IsNotebookLocked xmlns="d50b1f29-c75b-407d-bada-b721497baffe" xsi:nil="true"/>
    <DefaultSectionNames xmlns="d50b1f29-c75b-407d-bada-b721497baffe" xsi:nil="true"/>
    <Has_Leaders_Only_SectionGroup xmlns="d50b1f29-c75b-407d-bada-b721497baffe" xsi:nil="true"/>
    <Self_Registration_Enabled xmlns="d50b1f29-c75b-407d-bada-b721497baffe" xsi:nil="true"/>
    <CultureName xmlns="d50b1f29-c75b-407d-bada-b721497baffe" xsi:nil="true"/>
    <Leaders xmlns="d50b1f29-c75b-407d-bada-b721497baffe">
      <UserInfo>
        <DisplayName/>
        <AccountId xsi:nil="true"/>
        <AccountType/>
      </UserInfo>
    </Leaders>
    <Distribution_Groups xmlns="d50b1f29-c75b-407d-bada-b721497baffe" xsi:nil="true"/>
    <LMS_Mappings xmlns="d50b1f29-c75b-407d-bada-b721497baffe" xsi:nil="true"/>
    <Templates xmlns="d50b1f29-c75b-407d-bada-b721497baffe" xsi:nil="true"/>
    <Members xmlns="d50b1f29-c75b-407d-bada-b721497baffe">
      <UserInfo>
        <DisplayName/>
        <AccountId xsi:nil="true"/>
        <AccountType/>
      </UserInfo>
    </Members>
    <Member_Groups xmlns="d50b1f29-c75b-407d-bada-b721497baffe">
      <UserInfo>
        <DisplayName/>
        <AccountId xsi:nil="true"/>
        <AccountType/>
      </UserInfo>
    </Member_Groups>
    <FolderType xmlns="d50b1f29-c75b-407d-bada-b721497baffe" xsi:nil="true"/>
    <Invited_Leaders xmlns="d50b1f29-c75b-407d-bada-b721497baffe" xsi:nil="true"/>
    <Invited_Members xmlns="d50b1f29-c75b-407d-bada-b721497baffe" xsi:nil="true"/>
    <Teams_Channel_Section_Location xmlns="d50b1f29-c75b-407d-bada-b721497baffe" xsi:nil="true"/>
  </documentManagement>
</p:properties>
</file>

<file path=customXml/itemProps1.xml><?xml version="1.0" encoding="utf-8"?>
<ds:datastoreItem xmlns:ds="http://schemas.openxmlformats.org/officeDocument/2006/customXml" ds:itemID="{43C37CD6-EFF6-4BB0-AFC6-1806F9777BF3}">
  <ds:schemaRefs>
    <ds:schemaRef ds:uri="http://schemas.openxmlformats.org/officeDocument/2006/bibliography"/>
  </ds:schemaRefs>
</ds:datastoreItem>
</file>

<file path=customXml/itemProps2.xml><?xml version="1.0" encoding="utf-8"?>
<ds:datastoreItem xmlns:ds="http://schemas.openxmlformats.org/officeDocument/2006/customXml" ds:itemID="{1C582EDC-B01E-4224-829F-A9F30CAF5597}">
  <ds:schemaRefs>
    <ds:schemaRef ds:uri="http://schemas.microsoft.com/sharepoint/v3/contenttype/forms"/>
  </ds:schemaRefs>
</ds:datastoreItem>
</file>

<file path=customXml/itemProps3.xml><?xml version="1.0" encoding="utf-8"?>
<ds:datastoreItem xmlns:ds="http://schemas.openxmlformats.org/officeDocument/2006/customXml" ds:itemID="{37B6EC6D-5A68-47F9-9DAF-72EE22FE82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0b1f29-c75b-407d-bada-b721497baffe"/>
    <ds:schemaRef ds:uri="9c297451-1385-4603-82a4-e2bd4b03ca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450EF6-905E-4CF3-8A27-B1FFF86AF4A2}">
  <ds:schemaRefs>
    <ds:schemaRef ds:uri="http://schemas.microsoft.com/office/2006/metadata/properties"/>
    <ds:schemaRef ds:uri="http://schemas.microsoft.com/office/infopath/2007/PartnerControls"/>
    <ds:schemaRef ds:uri="d50b1f29-c75b-407d-bada-b721497baffe"/>
    <ds:schemaRef ds:uri="9c297451-1385-4603-82a4-e2bd4b03ca89"/>
  </ds:schemaRefs>
</ds:datastoreItem>
</file>

<file path=docMetadata/LabelInfo.xml><?xml version="1.0" encoding="utf-8"?>
<clbl:labelList xmlns:clbl="http://schemas.microsoft.com/office/2020/mipLabelMetadata">
  <clbl:label id="{25762251-7aa9-4c72-905f-39bf026a8a84}" enabled="0" method="" siteId="{25762251-7aa9-4c72-905f-39bf026a8a84}" removed="1"/>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2505</Words>
  <Characters>14284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Student Employment Annual report</vt:lpstr>
    </vt:vector>
  </TitlesOfParts>
  <Company/>
  <LinksUpToDate>false</LinksUpToDate>
  <CharactersWithSpaces>16756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Employment Annual report 2025-26</dc:title>
  <dc:subject>Career and Student Employment Services</dc:subject>
  <dc:creator>Saad Mahmud</dc:creator>
  <cp:keywords/>
  <dc:description/>
  <cp:lastModifiedBy>Amanda M Jeppesen</cp:lastModifiedBy>
  <cp:revision>2</cp:revision>
  <cp:lastPrinted>2026-08-05T21:54:00Z</cp:lastPrinted>
  <dcterms:created xsi:type="dcterms:W3CDTF">2026-08-27T14:11:00Z</dcterms:created>
  <dcterms:modified xsi:type="dcterms:W3CDTF">2026-08-27T14:11:00Z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0x01010040CE4DF6D75683458C0D7F2F157CD38B</vt:lpwstr>
  </property>
  <property fmtid="{D5CDD505-2E9C-101B-9397-08002B2CF9AE}" pid="3" name="MediaServiceImageTags">
    <vt:lpwstr/>
  </property>
</Properties>
</file>