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0330" w14:textId="2B8F56C9" w:rsidR="00EF7703" w:rsidRPr="00EF7703" w:rsidRDefault="00A023C8" w:rsidP="00EF7703">
      <w:pPr>
        <w:widowControl/>
        <w:rPr>
          <w:rFonts w:ascii="Times New Roman" w:hAnsi="Times New Roman"/>
          <w:snapToGrid/>
        </w:rPr>
      </w:pPr>
      <w:r>
        <w:rPr>
          <w:noProof/>
          <w:snapToGrid/>
        </w:rPr>
        <w:drawing>
          <wp:inline distT="0" distB="0" distL="0" distR="0" wp14:anchorId="35011B23" wp14:editId="225E2515">
            <wp:extent cx="2943225" cy="771525"/>
            <wp:effectExtent l="0" t="0" r="9525" b="9525"/>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3225" cy="771525"/>
                    </a:xfrm>
                    <a:prstGeom prst="rect">
                      <a:avLst/>
                    </a:prstGeom>
                    <a:noFill/>
                    <a:ln>
                      <a:noFill/>
                    </a:ln>
                  </pic:spPr>
                </pic:pic>
              </a:graphicData>
            </a:graphic>
          </wp:inline>
        </w:drawing>
      </w:r>
    </w:p>
    <w:p w14:paraId="2E4410D2" w14:textId="77777777" w:rsidR="00EF7703" w:rsidRPr="00EF7703" w:rsidRDefault="00EF7703" w:rsidP="00EF7703">
      <w:pPr>
        <w:widowControl/>
        <w:rPr>
          <w:rFonts w:ascii="Times New Roman" w:hAnsi="Times New Roman"/>
          <w:snapToGrid/>
        </w:rPr>
      </w:pPr>
    </w:p>
    <w:p w14:paraId="04460D9A" w14:textId="77777777" w:rsidR="00EF7703" w:rsidRDefault="00EF7703" w:rsidP="00EF7703">
      <w:pPr>
        <w:widowControl/>
        <w:rPr>
          <w:rFonts w:ascii="Calibri" w:hAnsi="Calibri" w:cs="Calibri"/>
          <w:b/>
          <w:snapToGrid/>
          <w:sz w:val="22"/>
          <w:szCs w:val="22"/>
        </w:rPr>
      </w:pPr>
      <w:r w:rsidRPr="00EF7703">
        <w:rPr>
          <w:rFonts w:ascii="Calibri" w:hAnsi="Calibri" w:cs="Calibri"/>
          <w:b/>
          <w:snapToGrid/>
          <w:sz w:val="22"/>
          <w:szCs w:val="22"/>
        </w:rPr>
        <w:t xml:space="preserve">Policy Name:  </w:t>
      </w:r>
      <w:r>
        <w:rPr>
          <w:rFonts w:ascii="Calibri" w:hAnsi="Calibri" w:cs="Calibri"/>
          <w:b/>
          <w:snapToGrid/>
          <w:sz w:val="22"/>
          <w:szCs w:val="22"/>
        </w:rPr>
        <w:t>Student Health</w:t>
      </w:r>
    </w:p>
    <w:p w14:paraId="2C3AC030" w14:textId="77777777" w:rsidR="00986107" w:rsidRDefault="00986107" w:rsidP="00EF7703">
      <w:pPr>
        <w:widowControl/>
        <w:rPr>
          <w:rFonts w:ascii="Calibri" w:hAnsi="Calibri" w:cs="Calibri"/>
          <w:b/>
          <w:snapToGrid/>
          <w:sz w:val="22"/>
          <w:szCs w:val="22"/>
        </w:rPr>
      </w:pPr>
    </w:p>
    <w:p w14:paraId="444CBB31" w14:textId="704DFF0E" w:rsidR="00986107" w:rsidRDefault="00986107" w:rsidP="00EF7703">
      <w:pPr>
        <w:widowControl/>
        <w:rPr>
          <w:rFonts w:ascii="Calibri" w:hAnsi="Calibri" w:cs="Calibri"/>
          <w:b/>
          <w:snapToGrid/>
          <w:sz w:val="22"/>
          <w:szCs w:val="22"/>
        </w:rPr>
      </w:pPr>
      <w:r>
        <w:rPr>
          <w:rFonts w:ascii="Calibri" w:hAnsi="Calibri" w:cs="Calibri"/>
          <w:b/>
          <w:snapToGrid/>
          <w:sz w:val="22"/>
          <w:szCs w:val="22"/>
        </w:rPr>
        <w:t>ARC-PA Standard: A3.0</w:t>
      </w:r>
      <w:r w:rsidR="009569C1">
        <w:rPr>
          <w:rFonts w:ascii="Calibri" w:hAnsi="Calibri" w:cs="Calibri"/>
          <w:b/>
          <w:snapToGrid/>
          <w:sz w:val="22"/>
          <w:szCs w:val="22"/>
        </w:rPr>
        <w:t>9</w:t>
      </w:r>
    </w:p>
    <w:p w14:paraId="3FC04197" w14:textId="77777777" w:rsidR="008524FD" w:rsidRDefault="008524FD" w:rsidP="00EF7703">
      <w:pPr>
        <w:widowControl/>
        <w:rPr>
          <w:rFonts w:ascii="Calibri" w:hAnsi="Calibri" w:cs="Calibri"/>
          <w:b/>
          <w:snapToGrid/>
          <w:sz w:val="22"/>
          <w:szCs w:val="22"/>
        </w:rPr>
      </w:pPr>
    </w:p>
    <w:p w14:paraId="36480E29" w14:textId="78A6F393" w:rsidR="008524FD" w:rsidRPr="00EF7703" w:rsidRDefault="008524FD" w:rsidP="00EF7703">
      <w:pPr>
        <w:widowControl/>
        <w:rPr>
          <w:rFonts w:ascii="Calibri" w:hAnsi="Calibri" w:cs="Calibri"/>
          <w:b/>
          <w:snapToGrid/>
          <w:sz w:val="22"/>
          <w:szCs w:val="22"/>
        </w:rPr>
      </w:pPr>
      <w:r>
        <w:rPr>
          <w:rFonts w:ascii="Calibri" w:hAnsi="Calibri" w:cs="Calibri"/>
          <w:b/>
          <w:snapToGrid/>
          <w:sz w:val="22"/>
          <w:szCs w:val="22"/>
        </w:rPr>
        <w:t>Policy Statement:</w:t>
      </w:r>
    </w:p>
    <w:p w14:paraId="0E848119" w14:textId="77777777" w:rsidR="00EF7703" w:rsidRPr="00EF7703" w:rsidRDefault="00EF7703" w:rsidP="00EF7703">
      <w:pPr>
        <w:widowControl/>
        <w:rPr>
          <w:rFonts w:ascii="Calibri" w:hAnsi="Calibri" w:cs="Calibri"/>
          <w:snapToGrid/>
          <w:sz w:val="22"/>
          <w:szCs w:val="22"/>
        </w:rPr>
      </w:pPr>
    </w:p>
    <w:p w14:paraId="0C595FBF" w14:textId="77777777" w:rsidR="00EF7703" w:rsidRPr="00EF7703" w:rsidRDefault="00EF7703" w:rsidP="00EF7703">
      <w:pPr>
        <w:widowControl/>
        <w:rPr>
          <w:rFonts w:ascii="Calibri" w:hAnsi="Calibri" w:cs="Calibri"/>
          <w:snapToGrid/>
          <w:sz w:val="22"/>
          <w:szCs w:val="22"/>
        </w:rPr>
      </w:pPr>
      <w:r w:rsidRPr="00EF7703">
        <w:rPr>
          <w:rFonts w:ascii="Calibri" w:hAnsi="Calibri" w:cs="Calibri"/>
          <w:snapToGrid/>
          <w:sz w:val="22"/>
          <w:szCs w:val="22"/>
        </w:rPr>
        <w:t>One of the responsibilities of a health care professional is to ensure that he or she does not have any medical or physical conditions that might endanger the health and well-being of self or the patients whom they serve.  In keeping with this responsibility and with similar guidelines of the Federal Occupational Safety and Health Administration (OSHA) established to protect patients and health care workers, the Physician Assistant Department has established the following policy.</w:t>
      </w:r>
    </w:p>
    <w:p w14:paraId="5BBAD6AF" w14:textId="77777777" w:rsidR="00EF7703" w:rsidRPr="00EF7703" w:rsidRDefault="00EF7703" w:rsidP="00EF7703">
      <w:pPr>
        <w:widowControl/>
        <w:rPr>
          <w:rFonts w:ascii="Calibri" w:hAnsi="Calibri" w:cs="Calibri"/>
          <w:snapToGrid/>
          <w:sz w:val="22"/>
          <w:szCs w:val="22"/>
        </w:rPr>
      </w:pPr>
    </w:p>
    <w:p w14:paraId="29CAEF89" w14:textId="77777777" w:rsidR="00EF7703" w:rsidRPr="00EF7703" w:rsidRDefault="00EF7703" w:rsidP="00EF7703">
      <w:pPr>
        <w:widowControl/>
        <w:rPr>
          <w:rFonts w:ascii="Calibri" w:hAnsi="Calibri" w:cs="Calibri"/>
          <w:snapToGrid/>
          <w:sz w:val="22"/>
          <w:szCs w:val="22"/>
        </w:rPr>
      </w:pPr>
      <w:r w:rsidRPr="00EF7703">
        <w:rPr>
          <w:rFonts w:ascii="Calibri" w:hAnsi="Calibri" w:cs="Calibri"/>
          <w:snapToGrid/>
          <w:sz w:val="22"/>
          <w:szCs w:val="22"/>
        </w:rPr>
        <w:t>The students must be free of conditions that might endanger patients and others they may work with, while accomplishing curricular requirements of the Program.  Any conditions known by the student, which might impair the student’s ability to perform the required activities of the curriculum, must be made known to the Physician Assistant Program so that appropriate accommodations can be made.</w:t>
      </w:r>
    </w:p>
    <w:p w14:paraId="69542D30" w14:textId="77777777" w:rsidR="00EF7703" w:rsidRPr="00EF7703" w:rsidRDefault="00EF7703" w:rsidP="00EF7703">
      <w:pPr>
        <w:widowControl/>
        <w:rPr>
          <w:rFonts w:ascii="Calibri" w:hAnsi="Calibri" w:cs="Calibri"/>
          <w:snapToGrid/>
          <w:sz w:val="22"/>
          <w:szCs w:val="22"/>
        </w:rPr>
      </w:pPr>
    </w:p>
    <w:p w14:paraId="5D568325" w14:textId="77777777" w:rsidR="00EF7703" w:rsidRPr="00EF7703" w:rsidRDefault="00EF7703" w:rsidP="00EF7703">
      <w:pPr>
        <w:widowControl/>
        <w:rPr>
          <w:rFonts w:ascii="Calibri" w:hAnsi="Calibri" w:cs="Calibri"/>
          <w:snapToGrid/>
          <w:sz w:val="22"/>
          <w:szCs w:val="22"/>
        </w:rPr>
      </w:pPr>
      <w:r w:rsidRPr="00EF7703">
        <w:rPr>
          <w:rFonts w:ascii="Calibri" w:hAnsi="Calibri" w:cs="Calibri"/>
          <w:snapToGrid/>
          <w:sz w:val="22"/>
          <w:szCs w:val="22"/>
        </w:rPr>
        <w:t>The student must demonstrate the following:</w:t>
      </w:r>
    </w:p>
    <w:p w14:paraId="5AF2142E" w14:textId="05AC23A1" w:rsidR="00EF7703" w:rsidRPr="00EF7703" w:rsidRDefault="00EF7703" w:rsidP="00EF7703">
      <w:pPr>
        <w:widowControl/>
        <w:numPr>
          <w:ilvl w:val="0"/>
          <w:numId w:val="1"/>
        </w:numPr>
        <w:tabs>
          <w:tab w:val="clear" w:pos="360"/>
          <w:tab w:val="num" w:pos="720"/>
        </w:tabs>
        <w:ind w:left="648"/>
        <w:rPr>
          <w:rFonts w:ascii="Calibri" w:hAnsi="Calibri" w:cs="Calibri"/>
          <w:snapToGrid/>
          <w:sz w:val="22"/>
          <w:szCs w:val="22"/>
        </w:rPr>
      </w:pPr>
      <w:r w:rsidRPr="00EF7703">
        <w:rPr>
          <w:rFonts w:ascii="Calibri" w:hAnsi="Calibri" w:cs="Calibri"/>
          <w:snapToGrid/>
          <w:sz w:val="22"/>
          <w:szCs w:val="22"/>
        </w:rPr>
        <w:t>They have knowledge of current standards and procedures for dealing with pathogens transmitted by human blood and secretions</w:t>
      </w:r>
      <w:r w:rsidR="008524FD">
        <w:rPr>
          <w:rFonts w:ascii="Calibri" w:hAnsi="Calibri" w:cs="Calibri"/>
          <w:snapToGrid/>
          <w:sz w:val="22"/>
          <w:szCs w:val="22"/>
        </w:rPr>
        <w:t xml:space="preserve"> as evidenced by completed </w:t>
      </w:r>
      <w:proofErr w:type="spellStart"/>
      <w:r w:rsidR="008524FD">
        <w:rPr>
          <w:rFonts w:ascii="Calibri" w:hAnsi="Calibri" w:cs="Calibri"/>
          <w:snapToGrid/>
          <w:sz w:val="22"/>
          <w:szCs w:val="22"/>
        </w:rPr>
        <w:t>elearning</w:t>
      </w:r>
      <w:proofErr w:type="spellEnd"/>
      <w:r w:rsidR="008524FD">
        <w:rPr>
          <w:rFonts w:ascii="Calibri" w:hAnsi="Calibri" w:cs="Calibri"/>
          <w:snapToGrid/>
          <w:sz w:val="22"/>
          <w:szCs w:val="22"/>
        </w:rPr>
        <w:t xml:space="preserve"> training</w:t>
      </w:r>
      <w:r w:rsidRPr="00EF7703">
        <w:rPr>
          <w:rFonts w:ascii="Calibri" w:hAnsi="Calibri" w:cs="Calibri"/>
          <w:snapToGrid/>
          <w:sz w:val="22"/>
          <w:szCs w:val="22"/>
        </w:rPr>
        <w:t>.</w:t>
      </w:r>
    </w:p>
    <w:p w14:paraId="13FD1E93" w14:textId="77777777" w:rsidR="00EF7703" w:rsidRPr="00EF7703" w:rsidRDefault="00EF7703" w:rsidP="00EF7703">
      <w:pPr>
        <w:widowControl/>
        <w:numPr>
          <w:ilvl w:val="0"/>
          <w:numId w:val="1"/>
        </w:numPr>
        <w:tabs>
          <w:tab w:val="clear" w:pos="360"/>
          <w:tab w:val="num" w:pos="720"/>
        </w:tabs>
        <w:ind w:left="648"/>
        <w:rPr>
          <w:rFonts w:ascii="Calibri" w:hAnsi="Calibri" w:cs="Calibri"/>
          <w:snapToGrid/>
          <w:sz w:val="22"/>
          <w:szCs w:val="22"/>
        </w:rPr>
      </w:pPr>
      <w:r w:rsidRPr="00EF7703">
        <w:rPr>
          <w:rFonts w:ascii="Calibri" w:hAnsi="Calibri" w:cs="Calibri"/>
          <w:snapToGrid/>
          <w:sz w:val="22"/>
          <w:szCs w:val="22"/>
        </w:rPr>
        <w:t xml:space="preserve">They have personal health insurance during the student’s time in the </w:t>
      </w:r>
      <w:r>
        <w:rPr>
          <w:rFonts w:ascii="Calibri" w:hAnsi="Calibri" w:cs="Calibri"/>
          <w:snapToGrid/>
          <w:sz w:val="22"/>
          <w:szCs w:val="22"/>
        </w:rPr>
        <w:t>PA</w:t>
      </w:r>
      <w:r w:rsidRPr="00EF7703">
        <w:rPr>
          <w:rFonts w:ascii="Calibri" w:hAnsi="Calibri" w:cs="Calibri"/>
          <w:snapToGrid/>
          <w:sz w:val="22"/>
          <w:szCs w:val="22"/>
        </w:rPr>
        <w:t xml:space="preserve"> Program.    </w:t>
      </w:r>
    </w:p>
    <w:p w14:paraId="708ABC86" w14:textId="085C1D66" w:rsidR="00EF7703" w:rsidRDefault="00EF7703" w:rsidP="00EF7703">
      <w:pPr>
        <w:widowControl/>
        <w:numPr>
          <w:ilvl w:val="0"/>
          <w:numId w:val="1"/>
        </w:numPr>
        <w:tabs>
          <w:tab w:val="clear" w:pos="360"/>
          <w:tab w:val="num" w:pos="720"/>
        </w:tabs>
        <w:ind w:left="648"/>
        <w:rPr>
          <w:rFonts w:ascii="Calibri" w:hAnsi="Calibri" w:cs="Calibri"/>
          <w:snapToGrid/>
          <w:sz w:val="22"/>
          <w:szCs w:val="22"/>
        </w:rPr>
      </w:pPr>
      <w:r w:rsidRPr="00EF7703">
        <w:rPr>
          <w:rFonts w:ascii="Calibri" w:hAnsi="Calibri" w:cs="Calibri"/>
          <w:snapToGrid/>
          <w:sz w:val="22"/>
          <w:szCs w:val="22"/>
        </w:rPr>
        <w:t>They are free of conditions that might endanger patients and others with whom they may work</w:t>
      </w:r>
      <w:r w:rsidR="008524FD">
        <w:rPr>
          <w:rFonts w:ascii="Calibri" w:hAnsi="Calibri" w:cs="Calibri"/>
          <w:snapToGrid/>
          <w:sz w:val="22"/>
          <w:szCs w:val="22"/>
        </w:rPr>
        <w:t>.</w:t>
      </w:r>
    </w:p>
    <w:p w14:paraId="51135CB5" w14:textId="018AC48B" w:rsidR="008524FD" w:rsidRPr="00EF7703" w:rsidRDefault="008524FD" w:rsidP="00EF7703">
      <w:pPr>
        <w:widowControl/>
        <w:numPr>
          <w:ilvl w:val="0"/>
          <w:numId w:val="1"/>
        </w:numPr>
        <w:tabs>
          <w:tab w:val="clear" w:pos="360"/>
          <w:tab w:val="num" w:pos="720"/>
        </w:tabs>
        <w:ind w:left="648"/>
        <w:rPr>
          <w:rFonts w:ascii="Calibri" w:hAnsi="Calibri" w:cs="Calibri"/>
          <w:snapToGrid/>
          <w:sz w:val="22"/>
          <w:szCs w:val="22"/>
        </w:rPr>
      </w:pPr>
      <w:r>
        <w:rPr>
          <w:rFonts w:ascii="Calibri" w:hAnsi="Calibri" w:cs="Calibri"/>
          <w:snapToGrid/>
          <w:sz w:val="22"/>
          <w:szCs w:val="22"/>
        </w:rPr>
        <w:t>They are free from harmful substances (urine drug screen testing)</w:t>
      </w:r>
    </w:p>
    <w:p w14:paraId="156F59B1" w14:textId="77777777" w:rsidR="00EF7703" w:rsidRPr="00EF7703" w:rsidRDefault="00EF7703" w:rsidP="00EF7703">
      <w:pPr>
        <w:widowControl/>
        <w:numPr>
          <w:ilvl w:val="0"/>
          <w:numId w:val="1"/>
        </w:numPr>
        <w:tabs>
          <w:tab w:val="clear" w:pos="360"/>
          <w:tab w:val="num" w:pos="720"/>
        </w:tabs>
        <w:ind w:left="648"/>
        <w:rPr>
          <w:rFonts w:ascii="Calibri" w:hAnsi="Calibri" w:cs="Calibri"/>
          <w:snapToGrid/>
          <w:sz w:val="22"/>
          <w:szCs w:val="22"/>
        </w:rPr>
      </w:pPr>
      <w:r w:rsidRPr="00EF7703">
        <w:rPr>
          <w:rFonts w:ascii="Calibri" w:hAnsi="Calibri" w:cs="Calibri"/>
          <w:snapToGrid/>
          <w:sz w:val="22"/>
          <w:szCs w:val="22"/>
        </w:rPr>
        <w:t>They are free of tuberculosis (to be tested annually).</w:t>
      </w:r>
    </w:p>
    <w:p w14:paraId="6BD09C43" w14:textId="77777777" w:rsidR="00EF7703" w:rsidRPr="00C70665" w:rsidRDefault="00EF7703" w:rsidP="00EF7703">
      <w:pPr>
        <w:widowControl/>
        <w:numPr>
          <w:ilvl w:val="0"/>
          <w:numId w:val="1"/>
        </w:numPr>
        <w:tabs>
          <w:tab w:val="clear" w:pos="360"/>
          <w:tab w:val="num" w:pos="720"/>
        </w:tabs>
        <w:ind w:left="648"/>
        <w:rPr>
          <w:rFonts w:ascii="Calibri" w:hAnsi="Calibri" w:cs="Calibri"/>
          <w:snapToGrid/>
          <w:sz w:val="22"/>
          <w:szCs w:val="22"/>
        </w:rPr>
      </w:pPr>
      <w:r w:rsidRPr="00C70665">
        <w:rPr>
          <w:rFonts w:ascii="Calibri" w:hAnsi="Calibri" w:cs="Calibri"/>
          <w:snapToGrid/>
          <w:sz w:val="22"/>
          <w:szCs w:val="22"/>
        </w:rPr>
        <w:t xml:space="preserve">They have immunity to tetanus, pertussis, rubeola, rubella, mumps, varicella, Hepatitis B and influenza.  </w:t>
      </w:r>
    </w:p>
    <w:p w14:paraId="68F90696" w14:textId="51A3F159" w:rsidR="00EF7703" w:rsidRDefault="00EF7703" w:rsidP="00EF7703">
      <w:pPr>
        <w:widowControl/>
        <w:numPr>
          <w:ilvl w:val="0"/>
          <w:numId w:val="1"/>
        </w:numPr>
        <w:tabs>
          <w:tab w:val="clear" w:pos="360"/>
          <w:tab w:val="num" w:pos="720"/>
        </w:tabs>
        <w:ind w:left="648"/>
        <w:rPr>
          <w:rFonts w:ascii="Calibri" w:hAnsi="Calibri" w:cs="Calibri"/>
          <w:snapToGrid/>
          <w:sz w:val="22"/>
          <w:szCs w:val="22"/>
        </w:rPr>
      </w:pPr>
      <w:r w:rsidRPr="00C70665">
        <w:rPr>
          <w:rFonts w:ascii="Calibri" w:hAnsi="Calibri" w:cs="Calibri"/>
          <w:snapToGrid/>
          <w:sz w:val="22"/>
          <w:szCs w:val="22"/>
        </w:rPr>
        <w:t>Students should refer to the current Medical Requirement Instructions</w:t>
      </w:r>
      <w:r w:rsidR="00C70665">
        <w:rPr>
          <w:rFonts w:ascii="Calibri" w:hAnsi="Calibri" w:cs="Calibri"/>
          <w:snapToGrid/>
          <w:sz w:val="22"/>
          <w:szCs w:val="22"/>
        </w:rPr>
        <w:t xml:space="preserve"> document which can be found on the PA communication eLearning site for your class</w:t>
      </w:r>
      <w:r w:rsidRPr="00C70665">
        <w:rPr>
          <w:rFonts w:ascii="Calibri" w:hAnsi="Calibri" w:cs="Calibri"/>
          <w:snapToGrid/>
          <w:sz w:val="22"/>
          <w:szCs w:val="22"/>
        </w:rPr>
        <w:t>.</w:t>
      </w:r>
      <w:r w:rsidR="002329A1" w:rsidRPr="00C70665">
        <w:rPr>
          <w:rFonts w:ascii="Calibri" w:hAnsi="Calibri" w:cs="Calibri"/>
          <w:snapToGrid/>
          <w:sz w:val="22"/>
          <w:szCs w:val="22"/>
        </w:rPr>
        <w:t xml:space="preserve"> </w:t>
      </w:r>
    </w:p>
    <w:p w14:paraId="5445FA50" w14:textId="77777777" w:rsidR="008524FD" w:rsidRDefault="008524FD" w:rsidP="008524FD">
      <w:pPr>
        <w:widowControl/>
        <w:rPr>
          <w:rFonts w:ascii="Calibri" w:hAnsi="Calibri" w:cs="Calibri"/>
          <w:snapToGrid/>
          <w:sz w:val="22"/>
          <w:szCs w:val="22"/>
        </w:rPr>
      </w:pPr>
    </w:p>
    <w:p w14:paraId="0633CF72" w14:textId="4136934E" w:rsidR="008524FD" w:rsidRPr="008524FD" w:rsidRDefault="008524FD" w:rsidP="008524FD">
      <w:pPr>
        <w:widowControl/>
        <w:jc w:val="center"/>
        <w:rPr>
          <w:rFonts w:ascii="Calibri" w:hAnsi="Calibri" w:cs="Calibri"/>
          <w:b/>
          <w:bCs/>
          <w:snapToGrid/>
          <w:sz w:val="22"/>
          <w:szCs w:val="22"/>
          <w:u w:val="single"/>
        </w:rPr>
      </w:pPr>
      <w:r w:rsidRPr="008524FD">
        <w:rPr>
          <w:rFonts w:ascii="Calibri" w:hAnsi="Calibri" w:cs="Calibri"/>
          <w:b/>
          <w:bCs/>
          <w:snapToGrid/>
          <w:sz w:val="22"/>
          <w:szCs w:val="22"/>
          <w:u w:val="single"/>
        </w:rPr>
        <w:t>Students are expected to remain in compliance with all health and wellness standards for the entire duration of the program.</w:t>
      </w:r>
    </w:p>
    <w:p w14:paraId="196EB54E" w14:textId="77777777" w:rsidR="000C09CE" w:rsidRPr="00C70665" w:rsidRDefault="000C09CE" w:rsidP="000C09CE">
      <w:pPr>
        <w:widowControl/>
        <w:ind w:left="648"/>
        <w:rPr>
          <w:rFonts w:ascii="Calibri" w:hAnsi="Calibri" w:cs="Calibri"/>
          <w:snapToGrid/>
          <w:sz w:val="22"/>
          <w:szCs w:val="22"/>
        </w:rPr>
      </w:pPr>
    </w:p>
    <w:p w14:paraId="347EA1BA" w14:textId="01D208C4" w:rsidR="00EF7703" w:rsidRPr="00EF7703" w:rsidRDefault="00EF7703" w:rsidP="00EF7703">
      <w:pPr>
        <w:widowControl/>
        <w:rPr>
          <w:rFonts w:ascii="Calibri" w:hAnsi="Calibri" w:cs="Calibri"/>
          <w:snapToGrid/>
          <w:sz w:val="22"/>
          <w:szCs w:val="22"/>
        </w:rPr>
      </w:pPr>
      <w:r w:rsidRPr="00C70665">
        <w:rPr>
          <w:rFonts w:ascii="Calibri" w:hAnsi="Calibri" w:cs="Calibri"/>
          <w:b/>
          <w:snapToGrid/>
          <w:sz w:val="22"/>
          <w:szCs w:val="22"/>
        </w:rPr>
        <w:t>MEDICAL REQUIREMENT DOCUMENTATION:</w:t>
      </w:r>
      <w:r w:rsidR="00C70665">
        <w:rPr>
          <w:rFonts w:ascii="Calibri" w:hAnsi="Calibri" w:cs="Calibri"/>
          <w:b/>
          <w:snapToGrid/>
          <w:sz w:val="22"/>
          <w:szCs w:val="22"/>
        </w:rPr>
        <w:t xml:space="preserve"> </w:t>
      </w:r>
    </w:p>
    <w:p w14:paraId="790F325C" w14:textId="77777777" w:rsidR="00EF7703" w:rsidRPr="00EF7703" w:rsidRDefault="00EF7703" w:rsidP="00EF7703">
      <w:pPr>
        <w:widowControl/>
        <w:numPr>
          <w:ilvl w:val="0"/>
          <w:numId w:val="7"/>
        </w:numPr>
        <w:rPr>
          <w:rFonts w:ascii="Calibri" w:hAnsi="Calibri" w:cs="Calibri"/>
          <w:snapToGrid/>
          <w:sz w:val="22"/>
          <w:szCs w:val="22"/>
        </w:rPr>
      </w:pPr>
      <w:r w:rsidRPr="00EF7703">
        <w:rPr>
          <w:rFonts w:ascii="Calibri" w:hAnsi="Calibri" w:cs="Calibri"/>
          <w:snapToGrid/>
          <w:sz w:val="22"/>
          <w:szCs w:val="22"/>
        </w:rPr>
        <w:t xml:space="preserve">The cost of meeting these requirements is the sole responsibility of the student.  </w:t>
      </w:r>
    </w:p>
    <w:p w14:paraId="570BF2CD" w14:textId="6C081626" w:rsidR="00EF7703" w:rsidRPr="00EF7703" w:rsidRDefault="00986107" w:rsidP="00EF7703">
      <w:pPr>
        <w:widowControl/>
        <w:numPr>
          <w:ilvl w:val="0"/>
          <w:numId w:val="7"/>
        </w:numPr>
        <w:rPr>
          <w:rFonts w:ascii="Calibri" w:hAnsi="Calibri" w:cs="Calibri"/>
          <w:snapToGrid/>
          <w:sz w:val="22"/>
          <w:szCs w:val="22"/>
        </w:rPr>
      </w:pPr>
      <w:r w:rsidRPr="00EF7703">
        <w:rPr>
          <w:rFonts w:ascii="Calibri" w:hAnsi="Calibri" w:cs="Calibri"/>
          <w:snapToGrid/>
          <w:sz w:val="22"/>
          <w:szCs w:val="22"/>
        </w:rPr>
        <w:t>Except for</w:t>
      </w:r>
      <w:r w:rsidR="00EF7703" w:rsidRPr="00EF7703">
        <w:rPr>
          <w:rFonts w:ascii="Calibri" w:hAnsi="Calibri" w:cs="Calibri"/>
          <w:snapToGrid/>
          <w:sz w:val="22"/>
          <w:szCs w:val="22"/>
        </w:rPr>
        <w:t xml:space="preserve"> the Influenza vaccine, all other requirements must be completed </w:t>
      </w:r>
      <w:r w:rsidR="00EF7703">
        <w:rPr>
          <w:rFonts w:ascii="Calibri" w:hAnsi="Calibri" w:cs="Calibri"/>
          <w:snapToGrid/>
          <w:sz w:val="22"/>
          <w:szCs w:val="22"/>
        </w:rPr>
        <w:t>prior to matriculation as outlined in the current Medical Requirement Instructions</w:t>
      </w:r>
      <w:r w:rsidR="00EF7703" w:rsidRPr="00EF7703">
        <w:rPr>
          <w:rFonts w:ascii="Calibri" w:hAnsi="Calibri" w:cs="Calibri"/>
          <w:snapToGrid/>
          <w:sz w:val="22"/>
          <w:szCs w:val="22"/>
        </w:rPr>
        <w:t xml:space="preserve">.  Exceptions will also be made if the student has had negative serology for Hepatitis B and is in the process of repeating the Hepatitis B vaccine series. </w:t>
      </w:r>
    </w:p>
    <w:p w14:paraId="006E7439" w14:textId="38DB4B9D" w:rsidR="00EF7703" w:rsidRPr="00EF7703" w:rsidRDefault="00EF7703" w:rsidP="00EF7703">
      <w:pPr>
        <w:widowControl/>
        <w:numPr>
          <w:ilvl w:val="0"/>
          <w:numId w:val="7"/>
        </w:numPr>
        <w:rPr>
          <w:rFonts w:ascii="Calibri" w:hAnsi="Calibri" w:cs="Calibri"/>
          <w:snapToGrid/>
          <w:sz w:val="22"/>
          <w:szCs w:val="22"/>
        </w:rPr>
      </w:pPr>
      <w:r w:rsidRPr="00EF7703">
        <w:rPr>
          <w:rFonts w:ascii="Calibri" w:hAnsi="Calibri" w:cs="Calibri"/>
          <w:snapToGrid/>
          <w:sz w:val="22"/>
          <w:szCs w:val="22"/>
        </w:rPr>
        <w:t xml:space="preserve">Immunizations, serology and TB testing will be tracked through </w:t>
      </w:r>
      <w:r w:rsidR="00986107" w:rsidRPr="00EF7703">
        <w:rPr>
          <w:rFonts w:ascii="Calibri" w:hAnsi="Calibri" w:cs="Calibri"/>
          <w:snapToGrid/>
          <w:sz w:val="22"/>
          <w:szCs w:val="22"/>
        </w:rPr>
        <w:t>Castle Branch</w:t>
      </w:r>
      <w:r w:rsidRPr="00EF7703">
        <w:rPr>
          <w:rFonts w:ascii="Calibri" w:hAnsi="Calibri" w:cs="Calibri"/>
          <w:snapToGrid/>
          <w:sz w:val="22"/>
          <w:szCs w:val="22"/>
        </w:rPr>
        <w:t xml:space="preserve"> at the student’s expense.</w:t>
      </w:r>
    </w:p>
    <w:p w14:paraId="286D68B4" w14:textId="05DD5C75" w:rsidR="00EF7703" w:rsidRDefault="00EF7703" w:rsidP="00EF7703">
      <w:pPr>
        <w:widowControl/>
        <w:numPr>
          <w:ilvl w:val="0"/>
          <w:numId w:val="7"/>
        </w:numPr>
        <w:rPr>
          <w:rFonts w:ascii="Calibri" w:hAnsi="Calibri" w:cs="Calibri"/>
          <w:snapToGrid/>
          <w:sz w:val="22"/>
          <w:szCs w:val="22"/>
          <w:u w:val="single"/>
        </w:rPr>
      </w:pPr>
      <w:r w:rsidRPr="00986107">
        <w:rPr>
          <w:rFonts w:ascii="Calibri" w:hAnsi="Calibri" w:cs="Calibri"/>
          <w:snapToGrid/>
          <w:sz w:val="22"/>
          <w:szCs w:val="22"/>
          <w:u w:val="single"/>
        </w:rPr>
        <w:t xml:space="preserve">No immunization or serologic documentation is to be sent to the PA Program.  </w:t>
      </w:r>
      <w:r w:rsidR="00221703">
        <w:rPr>
          <w:rFonts w:ascii="Calibri" w:hAnsi="Calibri" w:cs="Calibri"/>
          <w:snapToGrid/>
          <w:sz w:val="22"/>
          <w:szCs w:val="22"/>
        </w:rPr>
        <w:t xml:space="preserve">This will be tracked by a third party in compliance with HIPAA. </w:t>
      </w:r>
    </w:p>
    <w:p w14:paraId="1E96D8AE" w14:textId="77777777" w:rsidR="009569C1" w:rsidRDefault="009569C1" w:rsidP="009569C1">
      <w:pPr>
        <w:widowControl/>
        <w:rPr>
          <w:rFonts w:ascii="Calibri" w:hAnsi="Calibri" w:cs="Calibri"/>
          <w:snapToGrid/>
          <w:sz w:val="22"/>
          <w:szCs w:val="22"/>
          <w:u w:val="single"/>
        </w:rPr>
      </w:pPr>
    </w:p>
    <w:p w14:paraId="42F8FE13" w14:textId="6FB8BB28" w:rsidR="009569C1" w:rsidRDefault="009569C1" w:rsidP="009569C1">
      <w:pPr>
        <w:widowControl/>
        <w:rPr>
          <w:rFonts w:ascii="Calibri" w:hAnsi="Calibri" w:cs="Calibri"/>
          <w:b/>
          <w:bCs/>
          <w:snapToGrid/>
          <w:sz w:val="22"/>
          <w:szCs w:val="22"/>
        </w:rPr>
      </w:pPr>
      <w:r>
        <w:rPr>
          <w:rFonts w:ascii="Calibri" w:hAnsi="Calibri" w:cs="Calibri"/>
          <w:b/>
          <w:bCs/>
          <w:snapToGrid/>
          <w:sz w:val="22"/>
          <w:szCs w:val="22"/>
        </w:rPr>
        <w:t>International Travel</w:t>
      </w:r>
    </w:p>
    <w:p w14:paraId="5F1FB699" w14:textId="5378E95E" w:rsidR="009569C1" w:rsidRPr="009569C1" w:rsidRDefault="009569C1" w:rsidP="009569C1">
      <w:pPr>
        <w:widowControl/>
        <w:rPr>
          <w:rFonts w:ascii="Calibri" w:hAnsi="Calibri" w:cs="Calibri"/>
          <w:snapToGrid/>
          <w:sz w:val="22"/>
          <w:szCs w:val="22"/>
        </w:rPr>
      </w:pPr>
      <w:r>
        <w:rPr>
          <w:rFonts w:ascii="Calibri" w:hAnsi="Calibri" w:cs="Calibri"/>
          <w:snapToGrid/>
          <w:sz w:val="22"/>
          <w:szCs w:val="22"/>
        </w:rPr>
        <w:t>The program does utilize international</w:t>
      </w:r>
      <w:r w:rsidR="008F1486">
        <w:rPr>
          <w:rFonts w:ascii="Calibri" w:hAnsi="Calibri" w:cs="Calibri"/>
          <w:snapToGrid/>
          <w:sz w:val="22"/>
          <w:szCs w:val="22"/>
        </w:rPr>
        <w:t xml:space="preserve"> elective</w:t>
      </w:r>
      <w:r>
        <w:rPr>
          <w:rFonts w:ascii="Calibri" w:hAnsi="Calibri" w:cs="Calibri"/>
          <w:snapToGrid/>
          <w:sz w:val="22"/>
          <w:szCs w:val="22"/>
        </w:rPr>
        <w:t xml:space="preserve"> clinical rotations. The program, in conjunction with the WMU study abroad office, will ensure that all CDC health and immunization recommendations </w:t>
      </w:r>
      <w:r w:rsidR="00221703">
        <w:rPr>
          <w:rFonts w:ascii="Calibri" w:hAnsi="Calibri" w:cs="Calibri"/>
          <w:snapToGrid/>
          <w:sz w:val="22"/>
          <w:szCs w:val="22"/>
        </w:rPr>
        <w:t xml:space="preserve">for international travel are completed prior to departure. </w:t>
      </w:r>
    </w:p>
    <w:p w14:paraId="08568B80" w14:textId="77777777" w:rsidR="00EF7703" w:rsidRPr="00EF7703" w:rsidRDefault="00EF7703" w:rsidP="00EF7703">
      <w:pPr>
        <w:widowControl/>
        <w:rPr>
          <w:rFonts w:ascii="Calibri" w:hAnsi="Calibri" w:cs="Calibri"/>
          <w:snapToGrid/>
          <w:sz w:val="22"/>
          <w:szCs w:val="22"/>
        </w:rPr>
      </w:pPr>
    </w:p>
    <w:p w14:paraId="7B325EC3" w14:textId="3F095F24" w:rsidR="00EF7703" w:rsidRPr="00EF7703" w:rsidRDefault="00EF7703" w:rsidP="00EF7703">
      <w:pPr>
        <w:widowControl/>
        <w:rPr>
          <w:rFonts w:ascii="Calibri" w:hAnsi="Calibri" w:cs="Calibri"/>
          <w:snapToGrid/>
          <w:sz w:val="22"/>
          <w:szCs w:val="22"/>
        </w:rPr>
      </w:pPr>
      <w:r w:rsidRPr="00EF7703">
        <w:rPr>
          <w:rFonts w:ascii="Calibri" w:hAnsi="Calibri" w:cs="Calibri"/>
          <w:snapToGrid/>
          <w:sz w:val="22"/>
          <w:szCs w:val="22"/>
        </w:rPr>
        <w:t xml:space="preserve">Note: Immunity standards may be revised by the Program at any time to comply with changing standards of OSHA, </w:t>
      </w:r>
      <w:r w:rsidR="009569C1">
        <w:rPr>
          <w:rFonts w:ascii="Calibri" w:hAnsi="Calibri" w:cs="Calibri"/>
          <w:snapToGrid/>
          <w:sz w:val="22"/>
          <w:szCs w:val="22"/>
        </w:rPr>
        <w:t xml:space="preserve">CDC, </w:t>
      </w:r>
      <w:r w:rsidRPr="00EF7703">
        <w:rPr>
          <w:rFonts w:ascii="Calibri" w:hAnsi="Calibri" w:cs="Calibri"/>
          <w:snapToGrid/>
          <w:sz w:val="22"/>
          <w:szCs w:val="22"/>
        </w:rPr>
        <w:t>Public Health, clinical rotation sites or Western Michigan University.</w:t>
      </w:r>
    </w:p>
    <w:p w14:paraId="566A5C4E" w14:textId="77777777" w:rsidR="00EF7703" w:rsidRPr="00EF7703" w:rsidRDefault="00EF7703" w:rsidP="00EF7703">
      <w:pPr>
        <w:widowControl/>
        <w:rPr>
          <w:rFonts w:ascii="Calibri" w:hAnsi="Calibri" w:cs="Calibri"/>
          <w:snapToGrid/>
          <w:sz w:val="22"/>
          <w:szCs w:val="22"/>
        </w:rPr>
      </w:pPr>
    </w:p>
    <w:p w14:paraId="1EB3824F" w14:textId="51852CDF" w:rsidR="00EF7703" w:rsidRDefault="00EF7703" w:rsidP="00EF7703">
      <w:pPr>
        <w:widowControl/>
        <w:rPr>
          <w:rFonts w:ascii="Calibri" w:hAnsi="Calibri" w:cs="Calibri"/>
          <w:snapToGrid/>
          <w:sz w:val="22"/>
          <w:szCs w:val="22"/>
        </w:rPr>
      </w:pPr>
      <w:r w:rsidRPr="00EF7703">
        <w:rPr>
          <w:rFonts w:ascii="Calibri" w:hAnsi="Calibri" w:cs="Calibri"/>
          <w:snapToGrid/>
          <w:sz w:val="22"/>
          <w:szCs w:val="22"/>
        </w:rPr>
        <w:t>The student who fails to complete the health requirements will not be allowed to attend sessions in which the student will have any patient contact.  This may lead to the student being removed from the program.</w:t>
      </w:r>
    </w:p>
    <w:p w14:paraId="7D173CCD" w14:textId="4C4526E7" w:rsidR="00C37DB5" w:rsidRDefault="00C37DB5" w:rsidP="00C37DB5">
      <w:pPr>
        <w:widowControl/>
        <w:rPr>
          <w:rFonts w:ascii="Calibri" w:hAnsi="Calibri" w:cs="Calibri"/>
          <w:snapToGrid/>
          <w:sz w:val="22"/>
          <w:szCs w:val="22"/>
        </w:rPr>
      </w:pPr>
      <w:r>
        <w:rPr>
          <w:rFonts w:ascii="Calibri" w:hAnsi="Calibri" w:cs="Calibri"/>
          <w:snapToGrid/>
          <w:sz w:val="22"/>
          <w:szCs w:val="22"/>
        </w:rPr>
        <w:tab/>
      </w:r>
      <w:r>
        <w:rPr>
          <w:rFonts w:ascii="Calibri" w:hAnsi="Calibri" w:cs="Calibri"/>
          <w:snapToGrid/>
          <w:sz w:val="22"/>
          <w:szCs w:val="22"/>
        </w:rPr>
        <w:tab/>
      </w:r>
      <w:r>
        <w:rPr>
          <w:rFonts w:ascii="Calibri" w:hAnsi="Calibri" w:cs="Calibri"/>
          <w:snapToGrid/>
          <w:sz w:val="22"/>
          <w:szCs w:val="22"/>
        </w:rPr>
        <w:tab/>
      </w:r>
      <w:r>
        <w:rPr>
          <w:rFonts w:ascii="Calibri" w:hAnsi="Calibri" w:cs="Calibri"/>
          <w:snapToGrid/>
          <w:sz w:val="22"/>
          <w:szCs w:val="22"/>
        </w:rPr>
        <w:tab/>
      </w:r>
    </w:p>
    <w:p w14:paraId="3B4D1704" w14:textId="3D43EC65" w:rsidR="00EF7703" w:rsidRDefault="00964B8D" w:rsidP="00C37DB5">
      <w:pPr>
        <w:widowControl/>
        <w:rPr>
          <w:rFonts w:ascii="Calibri" w:hAnsi="Calibri" w:cs="Calibri"/>
          <w:snapToGrid/>
          <w:sz w:val="22"/>
          <w:szCs w:val="22"/>
        </w:rPr>
      </w:pPr>
      <w:r>
        <w:rPr>
          <w:rFonts w:ascii="Calibri" w:hAnsi="Calibri" w:cs="Calibri"/>
          <w:snapToGrid/>
          <w:sz w:val="22"/>
          <w:szCs w:val="22"/>
        </w:rPr>
        <w:t>D</w:t>
      </w:r>
      <w:r w:rsidR="00C712E5">
        <w:rPr>
          <w:rFonts w:ascii="Calibri" w:hAnsi="Calibri" w:cs="Calibri"/>
          <w:snapToGrid/>
          <w:sz w:val="22"/>
          <w:szCs w:val="22"/>
        </w:rPr>
        <w:t xml:space="preserve">ate </w:t>
      </w:r>
      <w:r w:rsidR="005715A1">
        <w:rPr>
          <w:rFonts w:ascii="Calibri" w:hAnsi="Calibri" w:cs="Calibri"/>
          <w:snapToGrid/>
          <w:sz w:val="22"/>
          <w:szCs w:val="22"/>
        </w:rPr>
        <w:t>Reviewed:</w:t>
      </w:r>
      <w:r w:rsidR="005715A1">
        <w:rPr>
          <w:rFonts w:ascii="Calibri" w:hAnsi="Calibri" w:cs="Calibri"/>
          <w:snapToGrid/>
          <w:sz w:val="22"/>
          <w:szCs w:val="22"/>
        </w:rPr>
        <w:tab/>
      </w:r>
      <w:r w:rsidR="00C712E5">
        <w:rPr>
          <w:rFonts w:ascii="Calibri" w:hAnsi="Calibri" w:cs="Calibri"/>
          <w:snapToGrid/>
          <w:sz w:val="22"/>
          <w:szCs w:val="22"/>
        </w:rPr>
        <w:tab/>
      </w:r>
      <w:r w:rsidR="009F6FAD">
        <w:rPr>
          <w:rFonts w:ascii="Calibri" w:hAnsi="Calibri" w:cs="Calibri"/>
          <w:snapToGrid/>
          <w:sz w:val="22"/>
          <w:szCs w:val="22"/>
        </w:rPr>
        <w:t>4/30/2026</w:t>
      </w:r>
      <w:r w:rsidR="00C37DB5">
        <w:rPr>
          <w:rFonts w:ascii="Calibri" w:hAnsi="Calibri" w:cs="Calibri"/>
          <w:snapToGrid/>
          <w:sz w:val="22"/>
          <w:szCs w:val="22"/>
        </w:rPr>
        <w:tab/>
      </w:r>
      <w:r w:rsidR="00C37DB5">
        <w:rPr>
          <w:rFonts w:ascii="Calibri" w:hAnsi="Calibri" w:cs="Calibri"/>
          <w:snapToGrid/>
          <w:sz w:val="22"/>
          <w:szCs w:val="22"/>
        </w:rPr>
        <w:tab/>
      </w:r>
      <w:r w:rsidR="00C37DB5">
        <w:rPr>
          <w:rFonts w:ascii="Calibri" w:hAnsi="Calibri" w:cs="Calibri"/>
          <w:snapToGrid/>
          <w:sz w:val="22"/>
          <w:szCs w:val="22"/>
        </w:rPr>
        <w:tab/>
      </w:r>
      <w:r w:rsidR="00C37DB5">
        <w:rPr>
          <w:rFonts w:ascii="Calibri" w:hAnsi="Calibri" w:cs="Calibri"/>
          <w:snapToGrid/>
          <w:sz w:val="22"/>
          <w:szCs w:val="22"/>
        </w:rPr>
        <w:tab/>
      </w:r>
    </w:p>
    <w:p w14:paraId="1778BF29" w14:textId="0AE23028" w:rsidR="00F24DBE" w:rsidRPr="00EF7703" w:rsidRDefault="00964B8D" w:rsidP="00C37DB5">
      <w:pPr>
        <w:widowControl/>
        <w:rPr>
          <w:rFonts w:ascii="Calibri" w:hAnsi="Calibri" w:cs="Calibri"/>
          <w:snapToGrid/>
          <w:sz w:val="22"/>
          <w:szCs w:val="22"/>
        </w:rPr>
      </w:pPr>
      <w:r>
        <w:rPr>
          <w:rFonts w:ascii="Calibri" w:hAnsi="Calibri" w:cs="Calibri"/>
          <w:snapToGrid/>
          <w:sz w:val="22"/>
          <w:szCs w:val="22"/>
        </w:rPr>
        <w:t xml:space="preserve">To </w:t>
      </w:r>
      <w:r w:rsidR="00F24DBE">
        <w:rPr>
          <w:rFonts w:ascii="Calibri" w:hAnsi="Calibri" w:cs="Calibri"/>
          <w:snapToGrid/>
          <w:sz w:val="22"/>
          <w:szCs w:val="22"/>
        </w:rPr>
        <w:t xml:space="preserve">Be </w:t>
      </w:r>
      <w:r w:rsidR="005715A1">
        <w:rPr>
          <w:rFonts w:ascii="Calibri" w:hAnsi="Calibri" w:cs="Calibri"/>
          <w:snapToGrid/>
          <w:sz w:val="22"/>
          <w:szCs w:val="22"/>
        </w:rPr>
        <w:t>Reviewed</w:t>
      </w:r>
      <w:r w:rsidR="00C712E5">
        <w:rPr>
          <w:rFonts w:ascii="Calibri" w:hAnsi="Calibri" w:cs="Calibri"/>
          <w:snapToGrid/>
          <w:sz w:val="22"/>
          <w:szCs w:val="22"/>
        </w:rPr>
        <w:t>:</w:t>
      </w:r>
      <w:r w:rsidR="00C712E5">
        <w:rPr>
          <w:rFonts w:ascii="Calibri" w:hAnsi="Calibri" w:cs="Calibri"/>
          <w:snapToGrid/>
          <w:sz w:val="22"/>
          <w:szCs w:val="22"/>
        </w:rPr>
        <w:tab/>
      </w:r>
      <w:r w:rsidR="005715A1">
        <w:rPr>
          <w:rFonts w:ascii="Calibri" w:hAnsi="Calibri" w:cs="Calibri"/>
          <w:snapToGrid/>
          <w:sz w:val="22"/>
          <w:szCs w:val="22"/>
        </w:rPr>
        <w:t>5</w:t>
      </w:r>
      <w:r w:rsidR="009B3B4D">
        <w:rPr>
          <w:rFonts w:ascii="Calibri" w:hAnsi="Calibri" w:cs="Calibri"/>
          <w:snapToGrid/>
          <w:sz w:val="22"/>
          <w:szCs w:val="22"/>
        </w:rPr>
        <w:t>/01/202</w:t>
      </w:r>
      <w:r w:rsidR="009F6FAD">
        <w:rPr>
          <w:rFonts w:ascii="Calibri" w:hAnsi="Calibri" w:cs="Calibri"/>
          <w:snapToGrid/>
          <w:sz w:val="22"/>
          <w:szCs w:val="22"/>
        </w:rPr>
        <w:t>7</w:t>
      </w:r>
      <w:r w:rsidR="00C37DB5">
        <w:rPr>
          <w:rFonts w:asciiTheme="minorHAnsi" w:hAnsiTheme="minorHAnsi" w:cstheme="minorHAnsi"/>
          <w:sz w:val="22"/>
          <w:szCs w:val="22"/>
        </w:rPr>
        <w:tab/>
      </w:r>
      <w:r w:rsidR="00C37DB5">
        <w:rPr>
          <w:rFonts w:asciiTheme="minorHAnsi" w:hAnsiTheme="minorHAnsi" w:cstheme="minorHAnsi"/>
          <w:sz w:val="22"/>
          <w:szCs w:val="22"/>
        </w:rPr>
        <w:tab/>
      </w:r>
      <w:r w:rsidR="00C37DB5">
        <w:rPr>
          <w:rFonts w:asciiTheme="minorHAnsi" w:hAnsiTheme="minorHAnsi" w:cstheme="minorHAnsi"/>
          <w:sz w:val="22"/>
          <w:szCs w:val="22"/>
        </w:rPr>
        <w:tab/>
      </w:r>
      <w:r w:rsidR="00C37DB5">
        <w:rPr>
          <w:rFonts w:asciiTheme="minorHAnsi" w:hAnsiTheme="minorHAnsi" w:cstheme="minorHAnsi"/>
          <w:sz w:val="22"/>
          <w:szCs w:val="22"/>
        </w:rPr>
        <w:tab/>
      </w:r>
      <w:r w:rsidR="00C37DB5">
        <w:rPr>
          <w:rFonts w:asciiTheme="minorHAnsi" w:hAnsiTheme="minorHAnsi" w:cstheme="minorHAnsi"/>
          <w:sz w:val="22"/>
          <w:szCs w:val="22"/>
        </w:rPr>
        <w:tab/>
      </w:r>
    </w:p>
    <w:p w14:paraId="2CA15890" w14:textId="77777777" w:rsidR="00733E23" w:rsidRDefault="00733E23" w:rsidP="00733E23">
      <w:pPr>
        <w:widowControl/>
        <w:rPr>
          <w:rFonts w:asciiTheme="minorHAnsi" w:hAnsiTheme="minorHAnsi" w:cstheme="minorHAnsi"/>
          <w:snapToGrid/>
          <w:sz w:val="22"/>
          <w:szCs w:val="22"/>
        </w:rPr>
      </w:pPr>
      <w:r>
        <w:rPr>
          <w:noProof/>
        </w:rPr>
        <w:drawing>
          <wp:inline distT="0" distB="0" distL="0" distR="0" wp14:anchorId="169CB78C" wp14:editId="153A27D7">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44CF682D" w14:textId="77777777" w:rsidR="00733E23" w:rsidRDefault="00733E23" w:rsidP="00733E23">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63DC5459" w14:textId="77777777" w:rsidR="00733E23" w:rsidRDefault="00733E23" w:rsidP="00733E23">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516156D9" w14:textId="0E63FB03" w:rsidR="00EF7703" w:rsidRDefault="00EF7703" w:rsidP="00F24DBE">
      <w:pPr>
        <w:widowControl/>
        <w:rPr>
          <w:rFonts w:ascii="Times New Roman" w:hAnsi="Times New Roman"/>
          <w:snapToGrid/>
          <w:sz w:val="28"/>
        </w:rPr>
      </w:pPr>
      <w:r w:rsidRPr="00EF7703">
        <w:rPr>
          <w:rFonts w:ascii="Calibri" w:hAnsi="Calibri" w:cs="Calibri"/>
          <w:snapToGrid/>
          <w:sz w:val="22"/>
          <w:szCs w:val="22"/>
        </w:rPr>
        <w:tab/>
      </w:r>
      <w:r w:rsidRPr="00EF7703">
        <w:rPr>
          <w:rFonts w:ascii="Calibri" w:hAnsi="Calibri" w:cs="Calibri"/>
          <w:snapToGrid/>
          <w:sz w:val="22"/>
          <w:szCs w:val="22"/>
        </w:rPr>
        <w:tab/>
      </w:r>
      <w:r w:rsidRPr="00EF7703">
        <w:rPr>
          <w:rFonts w:ascii="Calibri" w:hAnsi="Calibri" w:cs="Calibri"/>
          <w:snapToGrid/>
          <w:sz w:val="22"/>
          <w:szCs w:val="22"/>
        </w:rPr>
        <w:tab/>
      </w:r>
      <w:r w:rsidRPr="00EF7703">
        <w:rPr>
          <w:rFonts w:ascii="Calibri" w:hAnsi="Calibri" w:cs="Calibri"/>
          <w:snapToGrid/>
          <w:sz w:val="22"/>
          <w:szCs w:val="22"/>
        </w:rPr>
        <w:tab/>
      </w:r>
      <w:r w:rsidRPr="00EF7703">
        <w:rPr>
          <w:rFonts w:ascii="Calibri" w:hAnsi="Calibri" w:cs="Calibri"/>
          <w:snapToGrid/>
          <w:sz w:val="22"/>
          <w:szCs w:val="22"/>
        </w:rPr>
        <w:tab/>
      </w:r>
      <w:r w:rsidRPr="00EF7703">
        <w:rPr>
          <w:rFonts w:ascii="Calibri" w:hAnsi="Calibri" w:cs="Calibri"/>
          <w:snapToGrid/>
          <w:sz w:val="22"/>
          <w:szCs w:val="22"/>
        </w:rPr>
        <w:tab/>
      </w:r>
      <w:r w:rsidR="00F24DBE">
        <w:rPr>
          <w:rFonts w:asciiTheme="minorHAnsi" w:hAnsiTheme="minorHAnsi" w:cstheme="minorHAnsi"/>
          <w:sz w:val="22"/>
          <w:szCs w:val="22"/>
        </w:rPr>
        <w:tab/>
      </w:r>
      <w:r w:rsidR="00F24DBE">
        <w:rPr>
          <w:rFonts w:asciiTheme="minorHAnsi" w:hAnsiTheme="minorHAnsi" w:cstheme="minorHAnsi"/>
          <w:sz w:val="22"/>
          <w:szCs w:val="22"/>
        </w:rPr>
        <w:tab/>
      </w:r>
      <w:r w:rsidR="00F24DBE">
        <w:rPr>
          <w:rFonts w:asciiTheme="minorHAnsi" w:hAnsiTheme="minorHAnsi" w:cstheme="minorHAnsi"/>
          <w:sz w:val="22"/>
          <w:szCs w:val="22"/>
        </w:rPr>
        <w:tab/>
      </w:r>
      <w:r w:rsidR="00F24DBE">
        <w:rPr>
          <w:rFonts w:asciiTheme="minorHAnsi" w:hAnsiTheme="minorHAnsi" w:cstheme="minorHAnsi"/>
          <w:sz w:val="22"/>
          <w:szCs w:val="22"/>
        </w:rPr>
        <w:tab/>
      </w:r>
      <w:r w:rsidR="00F24DBE">
        <w:rPr>
          <w:rFonts w:asciiTheme="minorHAnsi" w:hAnsiTheme="minorHAnsi" w:cstheme="minorHAnsi"/>
          <w:sz w:val="22"/>
          <w:szCs w:val="22"/>
        </w:rPr>
        <w:tab/>
      </w:r>
    </w:p>
    <w:sectPr w:rsidR="00EF7703" w:rsidSect="00733E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3884"/>
    <w:multiLevelType w:val="hybridMultilevel"/>
    <w:tmpl w:val="CB2CDBCC"/>
    <w:lvl w:ilvl="0" w:tplc="0409000F">
      <w:start w:val="1"/>
      <w:numFmt w:val="decimal"/>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B6E23"/>
    <w:multiLevelType w:val="hybridMultilevel"/>
    <w:tmpl w:val="0A2470CE"/>
    <w:lvl w:ilvl="0" w:tplc="C77A364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62AD7"/>
    <w:multiLevelType w:val="hybridMultilevel"/>
    <w:tmpl w:val="589003FA"/>
    <w:lvl w:ilvl="0" w:tplc="C77A364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1655A"/>
    <w:multiLevelType w:val="hybridMultilevel"/>
    <w:tmpl w:val="E0ACCF0A"/>
    <w:lvl w:ilvl="0" w:tplc="C77A364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A67F4"/>
    <w:multiLevelType w:val="hybridMultilevel"/>
    <w:tmpl w:val="8432EE32"/>
    <w:lvl w:ilvl="0" w:tplc="C77A364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B076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B7D4666"/>
    <w:multiLevelType w:val="hybridMultilevel"/>
    <w:tmpl w:val="9BDE132A"/>
    <w:lvl w:ilvl="0" w:tplc="BA10804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2592926">
    <w:abstractNumId w:val="5"/>
  </w:num>
  <w:num w:numId="2" w16cid:durableId="1243685932">
    <w:abstractNumId w:val="0"/>
  </w:num>
  <w:num w:numId="3" w16cid:durableId="820728610">
    <w:abstractNumId w:val="3"/>
  </w:num>
  <w:num w:numId="4" w16cid:durableId="1903832042">
    <w:abstractNumId w:val="2"/>
  </w:num>
  <w:num w:numId="5" w16cid:durableId="1004895298">
    <w:abstractNumId w:val="1"/>
  </w:num>
  <w:num w:numId="6" w16cid:durableId="1186291857">
    <w:abstractNumId w:val="4"/>
  </w:num>
  <w:num w:numId="7" w16cid:durableId="714695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97A"/>
    <w:rsid w:val="000B42DD"/>
    <w:rsid w:val="000C09CE"/>
    <w:rsid w:val="00173B7A"/>
    <w:rsid w:val="00221703"/>
    <w:rsid w:val="002329A1"/>
    <w:rsid w:val="0030097A"/>
    <w:rsid w:val="00305C76"/>
    <w:rsid w:val="003E6A91"/>
    <w:rsid w:val="004125DB"/>
    <w:rsid w:val="005715A1"/>
    <w:rsid w:val="00664E28"/>
    <w:rsid w:val="00733E23"/>
    <w:rsid w:val="007B6DF3"/>
    <w:rsid w:val="00837613"/>
    <w:rsid w:val="008524FD"/>
    <w:rsid w:val="00871B2A"/>
    <w:rsid w:val="008F1486"/>
    <w:rsid w:val="009569C1"/>
    <w:rsid w:val="00964B8D"/>
    <w:rsid w:val="00986107"/>
    <w:rsid w:val="009A4729"/>
    <w:rsid w:val="009B3B4D"/>
    <w:rsid w:val="009F6FAD"/>
    <w:rsid w:val="00A023C8"/>
    <w:rsid w:val="00A743BC"/>
    <w:rsid w:val="00B46540"/>
    <w:rsid w:val="00BF48A5"/>
    <w:rsid w:val="00C37DB5"/>
    <w:rsid w:val="00C70665"/>
    <w:rsid w:val="00C712E5"/>
    <w:rsid w:val="00E54D9A"/>
    <w:rsid w:val="00EF7703"/>
    <w:rsid w:val="00F24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5661"/>
  <w15:chartTrackingRefBased/>
  <w15:docId w15:val="{7F70C702-E1FD-443B-86D8-18A0B7A5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97A"/>
    <w:pPr>
      <w:widowControl w:val="0"/>
    </w:pPr>
    <w:rPr>
      <w:rFonts w:ascii="Lucida Console" w:eastAsia="Times New Roman" w:hAnsi="Lucida Console"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97A"/>
    <w:pPr>
      <w:ind w:left="720"/>
      <w:contextualSpacing/>
    </w:pPr>
  </w:style>
  <w:style w:type="paragraph" w:styleId="BalloonText">
    <w:name w:val="Balloon Text"/>
    <w:basedOn w:val="Normal"/>
    <w:link w:val="BalloonTextChar"/>
    <w:uiPriority w:val="99"/>
    <w:semiHidden/>
    <w:unhideWhenUsed/>
    <w:rsid w:val="00305C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C76"/>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7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Maupin Stoker</dc:creator>
  <cp:keywords/>
  <dc:description/>
  <cp:lastModifiedBy>Andrew M Zolp</cp:lastModifiedBy>
  <cp:revision>2</cp:revision>
  <cp:lastPrinted>2019-05-23T13:28:00Z</cp:lastPrinted>
  <dcterms:created xsi:type="dcterms:W3CDTF">2026-04-30T14:08:00Z</dcterms:created>
  <dcterms:modified xsi:type="dcterms:W3CDTF">2026-04-30T14:08:00Z</dcterms:modified>
</cp:coreProperties>
</file>