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BEEA" w14:textId="77777777" w:rsidR="00E37D8B" w:rsidRPr="001F49F5" w:rsidRDefault="00E37D8B" w:rsidP="00E37D8B">
      <w:pPr>
        <w:pBdr>
          <w:bottom w:val="single" w:sz="4" w:space="1" w:color="auto"/>
        </w:pBdr>
        <w:spacing w:after="0" w:line="240" w:lineRule="auto"/>
        <w:rPr>
          <w:rFonts w:ascii="Arial" w:hAnsi="Arial" w:cs="Arial"/>
          <w:b/>
          <w:color w:val="000000" w:themeColor="text1"/>
          <w:sz w:val="24"/>
          <w:szCs w:val="24"/>
        </w:rPr>
      </w:pPr>
      <w:r w:rsidRPr="001F49F5">
        <w:rPr>
          <w:rFonts w:ascii="Arial" w:hAnsi="Arial" w:cs="Arial"/>
          <w:b/>
          <w:color w:val="000000" w:themeColor="text1"/>
          <w:sz w:val="24"/>
          <w:szCs w:val="24"/>
        </w:rPr>
        <w:t>Level I</w:t>
      </w:r>
      <w:proofErr w:type="gramStart"/>
      <w:r w:rsidRPr="001F49F5">
        <w:rPr>
          <w:rFonts w:ascii="Arial" w:hAnsi="Arial" w:cs="Arial"/>
          <w:b/>
          <w:color w:val="000000" w:themeColor="text1"/>
          <w:sz w:val="24"/>
          <w:szCs w:val="24"/>
        </w:rPr>
        <w:t>:  Foundations</w:t>
      </w:r>
      <w:proofErr w:type="gramEnd"/>
    </w:p>
    <w:p w14:paraId="43E608E6" w14:textId="77777777" w:rsidR="00E37D8B" w:rsidRPr="001F49F5" w:rsidRDefault="00E37D8B" w:rsidP="00E37D8B">
      <w:pPr>
        <w:spacing w:after="0" w:line="240" w:lineRule="auto"/>
        <w:rPr>
          <w:rFonts w:ascii="Arial" w:hAnsi="Arial" w:cs="Arial"/>
          <w:color w:val="000000" w:themeColor="text1"/>
          <w:sz w:val="18"/>
          <w:szCs w:val="18"/>
        </w:rPr>
      </w:pPr>
    </w:p>
    <w:p w14:paraId="6AF03CFD" w14:textId="77777777" w:rsidR="00E37D8B" w:rsidRPr="001F49F5" w:rsidRDefault="00E37D8B" w:rsidP="00E37D8B">
      <w:pPr>
        <w:spacing w:after="0" w:line="240" w:lineRule="auto"/>
        <w:jc w:val="center"/>
        <w:rPr>
          <w:rFonts w:ascii="Arial" w:hAnsi="Arial" w:cs="Arial"/>
          <w:b/>
          <w:color w:val="000000" w:themeColor="text1"/>
          <w:sz w:val="18"/>
          <w:szCs w:val="18"/>
        </w:rPr>
      </w:pPr>
      <w:r w:rsidRPr="001F49F5">
        <w:rPr>
          <w:rFonts w:ascii="Arial" w:hAnsi="Arial" w:cs="Arial"/>
          <w:b/>
          <w:color w:val="000000" w:themeColor="text1"/>
          <w:sz w:val="18"/>
          <w:szCs w:val="18"/>
        </w:rPr>
        <w:t>Level I: Quantitative Literacy</w:t>
      </w:r>
    </w:p>
    <w:tbl>
      <w:tblPr>
        <w:tblStyle w:val="TableGrid"/>
        <w:tblW w:w="0" w:type="auto"/>
        <w:tblInd w:w="720" w:type="dxa"/>
        <w:tblLook w:val="04A0" w:firstRow="1" w:lastRow="0" w:firstColumn="1" w:lastColumn="0" w:noHBand="0" w:noVBand="1"/>
      </w:tblPr>
      <w:tblGrid>
        <w:gridCol w:w="535"/>
        <w:gridCol w:w="2700"/>
        <w:gridCol w:w="5395"/>
      </w:tblGrid>
      <w:tr w:rsidR="00E37D8B" w:rsidRPr="001F49F5" w14:paraId="42490C0C" w14:textId="77777777" w:rsidTr="002C3CFF">
        <w:trPr>
          <w:trHeight w:val="253"/>
        </w:trPr>
        <w:tc>
          <w:tcPr>
            <w:tcW w:w="8630" w:type="dxa"/>
            <w:gridSpan w:val="3"/>
            <w:tcBorders>
              <w:bottom w:val="single" w:sz="12" w:space="0" w:color="auto"/>
            </w:tcBorders>
          </w:tcPr>
          <w:p w14:paraId="1D60A328" w14:textId="77777777" w:rsidR="00E37D8B" w:rsidRPr="001F49F5" w:rsidRDefault="00E37D8B" w:rsidP="002C3CFF">
            <w:pPr>
              <w:rPr>
                <w:rFonts w:ascii="Arial" w:hAnsi="Arial" w:cs="Arial"/>
                <w:b/>
                <w:bCs/>
                <w:color w:val="000000" w:themeColor="text1"/>
                <w:sz w:val="13"/>
                <w:szCs w:val="13"/>
              </w:rPr>
            </w:pPr>
            <w:r w:rsidRPr="001F49F5">
              <w:rPr>
                <w:rFonts w:ascii="Arial" w:hAnsi="Arial" w:cs="Arial"/>
                <w:b/>
                <w:bCs/>
                <w:color w:val="000000" w:themeColor="text1"/>
                <w:sz w:val="13"/>
                <w:szCs w:val="13"/>
              </w:rPr>
              <w:t xml:space="preserve">COURSE </w:t>
            </w:r>
            <w:r w:rsidRPr="001F49F5">
              <w:rPr>
                <w:rFonts w:ascii="Arial" w:hAnsi="Arial" w:cs="Arial"/>
                <w:i/>
                <w:iCs/>
                <w:color w:val="000000" w:themeColor="text1"/>
                <w:sz w:val="13"/>
                <w:szCs w:val="13"/>
              </w:rPr>
              <w:t>(PREFIX, NUMBER, TITLE)</w:t>
            </w:r>
          </w:p>
          <w:p w14:paraId="1F600914" w14:textId="365ACC7A" w:rsidR="00E37D8B" w:rsidRPr="001F49F5" w:rsidRDefault="00E37D8B" w:rsidP="002C3CFF">
            <w:pPr>
              <w:rPr>
                <w:rFonts w:ascii="Arial" w:hAnsi="Arial" w:cs="Arial"/>
                <w:color w:val="000000" w:themeColor="text1"/>
                <w:sz w:val="18"/>
                <w:szCs w:val="18"/>
              </w:rPr>
            </w:pPr>
            <w:r w:rsidRPr="00E37D8B">
              <w:rPr>
                <w:rFonts w:ascii="Arial" w:hAnsi="Arial" w:cs="Arial"/>
                <w:color w:val="000000" w:themeColor="text1"/>
                <w:sz w:val="18"/>
                <w:szCs w:val="18"/>
              </w:rPr>
              <w:t>STAT 1600 – Statistical Literacy </w:t>
            </w:r>
          </w:p>
        </w:tc>
      </w:tr>
      <w:tr w:rsidR="00E37D8B" w:rsidRPr="001F49F5" w14:paraId="3A896943" w14:textId="77777777" w:rsidTr="002C3CFF">
        <w:trPr>
          <w:trHeight w:val="253"/>
        </w:trPr>
        <w:tc>
          <w:tcPr>
            <w:tcW w:w="8630" w:type="dxa"/>
            <w:gridSpan w:val="3"/>
            <w:tcBorders>
              <w:bottom w:val="single" w:sz="12" w:space="0" w:color="auto"/>
            </w:tcBorders>
          </w:tcPr>
          <w:p w14:paraId="076002A7" w14:textId="77777777" w:rsidR="00E37D8B" w:rsidRPr="001F49F5" w:rsidRDefault="00E37D8B" w:rsidP="002C3CFF">
            <w:pPr>
              <w:rPr>
                <w:rFonts w:ascii="Arial" w:hAnsi="Arial" w:cs="Arial"/>
                <w:b/>
                <w:bCs/>
                <w:color w:val="000000" w:themeColor="text1"/>
                <w:sz w:val="13"/>
                <w:szCs w:val="13"/>
              </w:rPr>
            </w:pPr>
            <w:r w:rsidRPr="001F49F5">
              <w:rPr>
                <w:rFonts w:ascii="Arial" w:hAnsi="Arial" w:cs="Arial"/>
                <w:b/>
                <w:bCs/>
                <w:color w:val="000000" w:themeColor="text1"/>
                <w:sz w:val="13"/>
                <w:szCs w:val="13"/>
              </w:rPr>
              <w:t>FACULTY MEMBER/COURSE COORDINATOR</w:t>
            </w:r>
          </w:p>
          <w:p w14:paraId="09526F6D" w14:textId="10330DF3" w:rsidR="00E37D8B" w:rsidRPr="001F49F5" w:rsidRDefault="00E37D8B" w:rsidP="002C3CFF">
            <w:pPr>
              <w:rPr>
                <w:rFonts w:ascii="Arial" w:hAnsi="Arial" w:cs="Arial"/>
                <w:color w:val="000000" w:themeColor="text1"/>
                <w:sz w:val="18"/>
                <w:szCs w:val="18"/>
              </w:rPr>
            </w:pPr>
            <w:r w:rsidRPr="00E37D8B">
              <w:rPr>
                <w:rFonts w:ascii="Arial" w:hAnsi="Arial" w:cs="Arial"/>
                <w:color w:val="000000" w:themeColor="text1"/>
                <w:sz w:val="18"/>
                <w:szCs w:val="18"/>
              </w:rPr>
              <w:t>Nichole Andrews </w:t>
            </w:r>
          </w:p>
        </w:tc>
      </w:tr>
      <w:tr w:rsidR="00E37D8B" w:rsidRPr="001F49F5" w14:paraId="3396B0CB" w14:textId="77777777" w:rsidTr="002C3CFF">
        <w:trPr>
          <w:trHeight w:val="253"/>
        </w:trPr>
        <w:tc>
          <w:tcPr>
            <w:tcW w:w="8630" w:type="dxa"/>
            <w:gridSpan w:val="3"/>
            <w:tcBorders>
              <w:bottom w:val="single" w:sz="12" w:space="0" w:color="auto"/>
            </w:tcBorders>
          </w:tcPr>
          <w:p w14:paraId="4497FFD0" w14:textId="77777777" w:rsidR="00E37D8B" w:rsidRDefault="00E37D8B" w:rsidP="002C3CFF">
            <w:pPr>
              <w:rPr>
                <w:rFonts w:ascii="Arial" w:hAnsi="Arial" w:cs="Arial"/>
                <w:color w:val="000000" w:themeColor="text1"/>
                <w:sz w:val="18"/>
                <w:szCs w:val="18"/>
              </w:rPr>
            </w:pPr>
            <w:r w:rsidRPr="7180D374">
              <w:rPr>
                <w:rFonts w:ascii="Arial" w:hAnsi="Arial" w:cs="Arial"/>
                <w:color w:val="000000" w:themeColor="text1"/>
                <w:sz w:val="18"/>
                <w:szCs w:val="18"/>
              </w:rPr>
              <w:t>Briefly describe how the course will meet the intent of the WES student learning outcomes for Level I: Quantitative Literacy</w:t>
            </w:r>
            <w:r>
              <w:rPr>
                <w:rFonts w:ascii="Arial" w:hAnsi="Arial" w:cs="Arial"/>
                <w:color w:val="000000" w:themeColor="text1"/>
                <w:sz w:val="18"/>
                <w:szCs w:val="18"/>
              </w:rPr>
              <w:t>,</w:t>
            </w:r>
            <w:r w:rsidRPr="7180D374">
              <w:rPr>
                <w:rFonts w:ascii="Arial" w:hAnsi="Arial" w:cs="Arial"/>
                <w:color w:val="000000" w:themeColor="text1"/>
                <w:sz w:val="18"/>
                <w:szCs w:val="18"/>
              </w:rPr>
              <w:t xml:space="preserve"> as linked </w:t>
            </w:r>
            <w:hyperlink r:id="rId5" w:history="1">
              <w:hyperlink r:id="rId6">
                <w:r w:rsidRPr="7180D374">
                  <w:rPr>
                    <w:rStyle w:val="Hyperlink"/>
                    <w:rFonts w:ascii="Arial" w:hAnsi="Arial" w:cs="Arial"/>
                    <w:sz w:val="18"/>
                    <w:szCs w:val="18"/>
                  </w:rPr>
                  <w:t>here</w:t>
                </w:r>
              </w:hyperlink>
            </w:hyperlink>
            <w:r w:rsidRPr="7180D374">
              <w:rPr>
                <w:rStyle w:val="Hyperlink"/>
                <w:rFonts w:ascii="Arial" w:hAnsi="Arial" w:cs="Arial"/>
                <w:sz w:val="18"/>
                <w:szCs w:val="18"/>
              </w:rPr>
              <w:t>.</w:t>
            </w:r>
          </w:p>
          <w:p w14:paraId="163DAB8D" w14:textId="77777777" w:rsidR="00E37D8B" w:rsidRDefault="00E37D8B" w:rsidP="002C3CFF">
            <w:pPr>
              <w:rPr>
                <w:rFonts w:ascii="Arial" w:hAnsi="Arial" w:cs="Arial"/>
                <w:b/>
                <w:bCs/>
                <w:color w:val="000000" w:themeColor="text1"/>
                <w:sz w:val="18"/>
                <w:szCs w:val="18"/>
              </w:rPr>
            </w:pPr>
          </w:p>
          <w:p w14:paraId="14EC20BA" w14:textId="77777777" w:rsidR="006E11A0" w:rsidRPr="006E11A0" w:rsidRDefault="006E11A0" w:rsidP="006E11A0">
            <w:pPr>
              <w:rPr>
                <w:rFonts w:ascii="Arial" w:eastAsia="Times New Roman" w:hAnsi="Arial" w:cs="Arial"/>
                <w:color w:val="000000"/>
                <w:sz w:val="18"/>
                <w:szCs w:val="18"/>
              </w:rPr>
            </w:pPr>
            <w:r w:rsidRPr="006E11A0">
              <w:rPr>
                <w:rFonts w:ascii="Arial" w:eastAsia="Times New Roman" w:hAnsi="Arial" w:cs="Arial"/>
                <w:color w:val="000000"/>
                <w:sz w:val="18"/>
                <w:szCs w:val="18"/>
              </w:rPr>
              <w:t>While doing some calculations, we will focus mostly on the results. We will be looking at results from many studies/research papers and applying what we know. Additionally, students will need to draw conclusions based on the statistical analyses performed in the research.</w:t>
            </w:r>
          </w:p>
          <w:p w14:paraId="1C5C2621" w14:textId="77777777" w:rsidR="00E37D8B" w:rsidRPr="001F49F5" w:rsidRDefault="00E37D8B" w:rsidP="002C3CFF">
            <w:pPr>
              <w:rPr>
                <w:rFonts w:ascii="Arial" w:hAnsi="Arial" w:cs="Arial"/>
                <w:b/>
                <w:bCs/>
                <w:color w:val="000000" w:themeColor="text1"/>
                <w:sz w:val="18"/>
                <w:szCs w:val="18"/>
              </w:rPr>
            </w:pPr>
          </w:p>
          <w:p w14:paraId="39E57A6E" w14:textId="77777777" w:rsidR="00E37D8B" w:rsidRPr="001F49F5" w:rsidRDefault="00E37D8B" w:rsidP="002C3CFF">
            <w:pPr>
              <w:rPr>
                <w:rFonts w:ascii="Arial" w:hAnsi="Arial" w:cs="Arial"/>
                <w:b/>
                <w:bCs/>
                <w:color w:val="000000" w:themeColor="text1"/>
                <w:sz w:val="18"/>
                <w:szCs w:val="18"/>
              </w:rPr>
            </w:pPr>
          </w:p>
        </w:tc>
      </w:tr>
      <w:tr w:rsidR="00E37D8B" w:rsidRPr="001F49F5" w14:paraId="74F548B5" w14:textId="77777777" w:rsidTr="002C3CFF">
        <w:trPr>
          <w:trHeight w:val="253"/>
        </w:trPr>
        <w:tc>
          <w:tcPr>
            <w:tcW w:w="8630" w:type="dxa"/>
            <w:gridSpan w:val="3"/>
            <w:tcBorders>
              <w:bottom w:val="single" w:sz="12" w:space="0" w:color="auto"/>
            </w:tcBorders>
          </w:tcPr>
          <w:p w14:paraId="370925A0" w14:textId="77777777" w:rsidR="00E37D8B" w:rsidRPr="001F49F5" w:rsidRDefault="00E37D8B" w:rsidP="002C3CFF">
            <w:pPr>
              <w:rPr>
                <w:sz w:val="18"/>
                <w:szCs w:val="18"/>
              </w:rPr>
            </w:pPr>
            <w:r w:rsidRPr="7180D374">
              <w:rPr>
                <w:rFonts w:ascii="Arial" w:hAnsi="Arial" w:cs="Arial"/>
                <w:b/>
                <w:bCs/>
                <w:color w:val="000000" w:themeColor="text1"/>
                <w:sz w:val="18"/>
                <w:szCs w:val="18"/>
              </w:rPr>
              <w:t xml:space="preserve">Required SLOs: </w:t>
            </w:r>
            <w:r w:rsidRPr="7180D374">
              <w:rPr>
                <w:rFonts w:ascii="Arial" w:hAnsi="Arial" w:cs="Arial"/>
                <w:color w:val="000000" w:themeColor="text1"/>
                <w:sz w:val="18"/>
                <w:szCs w:val="18"/>
              </w:rPr>
              <w:t xml:space="preserve">In the appropriate boxes below, describe how the course will integrate WES assessment activities in relation to the identified SLOs. </w:t>
            </w:r>
            <w:r w:rsidRPr="7180D374">
              <w:rPr>
                <w:rFonts w:ascii="Arial" w:hAnsi="Arial" w:cs="Arial"/>
                <w:i/>
                <w:iCs/>
                <w:color w:val="000000" w:themeColor="text1"/>
                <w:sz w:val="18"/>
                <w:szCs w:val="18"/>
              </w:rPr>
              <w:t xml:space="preserve">Be sure to describe how the assessment activities will address key traits as described in the appropriate WES SLO Outcome Rubric, as linked </w:t>
            </w:r>
            <w:hyperlink r:id="rId7" w:history="1">
              <w:hyperlink r:id="rId8" w:history="1">
                <w:r w:rsidRPr="7180D374">
                  <w:rPr>
                    <w:rStyle w:val="Hyperlink"/>
                    <w:rFonts w:ascii="Arial" w:hAnsi="Arial" w:cs="Arial"/>
                    <w:sz w:val="18"/>
                    <w:szCs w:val="18"/>
                  </w:rPr>
                  <w:t>here</w:t>
                </w:r>
              </w:hyperlink>
            </w:hyperlink>
            <w:r w:rsidRPr="7180D374">
              <w:rPr>
                <w:sz w:val="18"/>
                <w:szCs w:val="18"/>
              </w:rPr>
              <w:t>.</w:t>
            </w:r>
          </w:p>
        </w:tc>
      </w:tr>
      <w:tr w:rsidR="00E37D8B" w14:paraId="7FA67F2D" w14:textId="77777777" w:rsidTr="002C3CFF">
        <w:trPr>
          <w:trHeight w:val="253"/>
        </w:trPr>
        <w:tc>
          <w:tcPr>
            <w:tcW w:w="535" w:type="dxa"/>
            <w:tcBorders>
              <w:top w:val="single" w:sz="12" w:space="0" w:color="auto"/>
            </w:tcBorders>
          </w:tcPr>
          <w:p w14:paraId="00F342F1" w14:textId="77777777" w:rsidR="00E37D8B" w:rsidRDefault="00E37D8B" w:rsidP="002C3CFF">
            <w:pPr>
              <w:rPr>
                <w:rFonts w:ascii="Arial" w:hAnsi="Arial" w:cs="Arial"/>
                <w:color w:val="000000" w:themeColor="text1"/>
                <w:sz w:val="18"/>
                <w:szCs w:val="18"/>
              </w:rPr>
            </w:pPr>
          </w:p>
        </w:tc>
        <w:tc>
          <w:tcPr>
            <w:tcW w:w="2700" w:type="dxa"/>
            <w:tcBorders>
              <w:top w:val="single" w:sz="12" w:space="0" w:color="auto"/>
            </w:tcBorders>
          </w:tcPr>
          <w:p w14:paraId="0F5BBC58" w14:textId="77777777" w:rsidR="00E37D8B" w:rsidRDefault="00E37D8B" w:rsidP="002C3CFF">
            <w:pPr>
              <w:jc w:val="center"/>
              <w:rPr>
                <w:rFonts w:ascii="Arial" w:hAnsi="Arial" w:cs="Arial"/>
                <w:b/>
                <w:bCs/>
                <w:color w:val="000000" w:themeColor="text1"/>
                <w:sz w:val="18"/>
                <w:szCs w:val="18"/>
              </w:rPr>
            </w:pPr>
            <w:r w:rsidRPr="02C8521B">
              <w:rPr>
                <w:rFonts w:ascii="Arial" w:hAnsi="Arial" w:cs="Arial"/>
                <w:b/>
                <w:bCs/>
                <w:color w:val="000000" w:themeColor="text1"/>
                <w:sz w:val="18"/>
                <w:szCs w:val="18"/>
              </w:rPr>
              <w:t>Required SLOs</w:t>
            </w:r>
          </w:p>
          <w:p w14:paraId="4D553690" w14:textId="77777777" w:rsidR="00E37D8B" w:rsidRDefault="00E37D8B" w:rsidP="002C3CFF">
            <w:pPr>
              <w:rPr>
                <w:rFonts w:ascii="Arial" w:hAnsi="Arial" w:cs="Arial"/>
                <w:sz w:val="18"/>
                <w:szCs w:val="18"/>
              </w:rPr>
            </w:pPr>
          </w:p>
        </w:tc>
        <w:tc>
          <w:tcPr>
            <w:tcW w:w="5395" w:type="dxa"/>
            <w:tcBorders>
              <w:top w:val="single" w:sz="12" w:space="0" w:color="auto"/>
            </w:tcBorders>
          </w:tcPr>
          <w:p w14:paraId="591B194D" w14:textId="77777777" w:rsidR="00E37D8B" w:rsidRDefault="00E37D8B" w:rsidP="002C3CFF">
            <w:pPr>
              <w:rPr>
                <w:rFonts w:ascii="Arial" w:hAnsi="Arial" w:cs="Arial"/>
                <w:color w:val="000000" w:themeColor="text1"/>
                <w:sz w:val="15"/>
                <w:szCs w:val="15"/>
              </w:rPr>
            </w:pPr>
            <w:r w:rsidRPr="02C8521B">
              <w:rPr>
                <w:rFonts w:ascii="Arial" w:hAnsi="Arial" w:cs="Arial"/>
                <w:b/>
                <w:bCs/>
                <w:color w:val="000000" w:themeColor="text1"/>
                <w:sz w:val="20"/>
                <w:szCs w:val="20"/>
              </w:rPr>
              <w:t>Required SLO. Describe the assessments in detail.</w:t>
            </w:r>
          </w:p>
        </w:tc>
      </w:tr>
      <w:tr w:rsidR="00E37D8B" w:rsidRPr="001F49F5" w14:paraId="7D494AFC" w14:textId="77777777" w:rsidTr="002C3CFF">
        <w:trPr>
          <w:trHeight w:val="253"/>
        </w:trPr>
        <w:tc>
          <w:tcPr>
            <w:tcW w:w="535" w:type="dxa"/>
            <w:tcBorders>
              <w:top w:val="single" w:sz="12" w:space="0" w:color="auto"/>
            </w:tcBorders>
          </w:tcPr>
          <w:p w14:paraId="3169EA3E" w14:textId="77777777" w:rsidR="00E37D8B" w:rsidRPr="001F49F5" w:rsidRDefault="00E37D8B" w:rsidP="002C3CFF">
            <w:pPr>
              <w:rPr>
                <w:rFonts w:ascii="Arial" w:hAnsi="Arial" w:cs="Arial"/>
                <w:color w:val="000000" w:themeColor="text1"/>
                <w:sz w:val="18"/>
                <w:szCs w:val="18"/>
              </w:rPr>
            </w:pPr>
            <w:r w:rsidRPr="02C8521B">
              <w:rPr>
                <w:rFonts w:ascii="Arial" w:hAnsi="Arial" w:cs="Arial"/>
                <w:color w:val="000000" w:themeColor="text1"/>
                <w:sz w:val="18"/>
                <w:szCs w:val="18"/>
              </w:rPr>
              <w:t>󠆈1</w:t>
            </w:r>
          </w:p>
        </w:tc>
        <w:tc>
          <w:tcPr>
            <w:tcW w:w="2700" w:type="dxa"/>
            <w:tcBorders>
              <w:top w:val="single" w:sz="12" w:space="0" w:color="auto"/>
            </w:tcBorders>
          </w:tcPr>
          <w:p w14:paraId="474C20F8" w14:textId="77777777" w:rsidR="00E37D8B" w:rsidRPr="001F49F5" w:rsidRDefault="00E37D8B" w:rsidP="002C3CFF">
            <w:pPr>
              <w:rPr>
                <w:rFonts w:ascii="Arial" w:hAnsi="Arial" w:cs="Arial"/>
                <w:color w:val="000000" w:themeColor="text1"/>
                <w:sz w:val="18"/>
                <w:szCs w:val="18"/>
              </w:rPr>
            </w:pPr>
            <w:hyperlink r:id="rId9">
              <w:r w:rsidRPr="02C8521B">
                <w:rPr>
                  <w:rStyle w:val="Hyperlink"/>
                  <w:rFonts w:ascii="Arial" w:hAnsi="Arial" w:cs="Arial"/>
                  <w:sz w:val="18"/>
                  <w:szCs w:val="18"/>
                </w:rPr>
                <w:t>Analyze and interpret quantitative data (QLL)</w:t>
              </w:r>
            </w:hyperlink>
          </w:p>
          <w:p w14:paraId="4E9998C5" w14:textId="77777777" w:rsidR="00E37D8B" w:rsidRPr="001F49F5" w:rsidRDefault="00E37D8B" w:rsidP="002C3CFF">
            <w:pPr>
              <w:rPr>
                <w:rFonts w:ascii="Arial" w:hAnsi="Arial" w:cs="Arial"/>
                <w:i/>
                <w:iCs/>
                <w:color w:val="000000" w:themeColor="text1"/>
                <w:sz w:val="11"/>
                <w:szCs w:val="11"/>
              </w:rPr>
            </w:pPr>
            <w:r w:rsidRPr="02C8521B">
              <w:rPr>
                <w:rFonts w:ascii="Arial" w:hAnsi="Arial" w:cs="Arial"/>
                <w:b/>
                <w:bCs/>
                <w:i/>
                <w:iCs/>
                <w:color w:val="000000" w:themeColor="text1"/>
                <w:sz w:val="11"/>
                <w:szCs w:val="11"/>
              </w:rPr>
              <w:t>Choose 2</w:t>
            </w:r>
            <w:r w:rsidRPr="02C8521B">
              <w:rPr>
                <w:rFonts w:ascii="Arial" w:hAnsi="Arial" w:cs="Arial"/>
                <w:i/>
                <w:iCs/>
                <w:color w:val="000000" w:themeColor="text1"/>
                <w:sz w:val="11"/>
                <w:szCs w:val="11"/>
              </w:rPr>
              <w:t xml:space="preserve"> of 5 possible criteria</w:t>
            </w:r>
          </w:p>
          <w:p w14:paraId="75868CC3" w14:textId="77777777" w:rsidR="00E37D8B" w:rsidRPr="001F49F5" w:rsidRDefault="00E37D8B" w:rsidP="00E37D8B">
            <w:pPr>
              <w:pStyle w:val="ListParagraph"/>
              <w:numPr>
                <w:ilvl w:val="0"/>
                <w:numId w:val="2"/>
              </w:numPr>
              <w:rPr>
                <w:rFonts w:ascii="Arial" w:hAnsi="Arial" w:cs="Arial"/>
                <w:i/>
                <w:iCs/>
                <w:color w:val="000000" w:themeColor="text1"/>
                <w:sz w:val="11"/>
                <w:szCs w:val="11"/>
              </w:rPr>
            </w:pPr>
            <w:r w:rsidRPr="001F49F5">
              <w:rPr>
                <w:rFonts w:ascii="Arial" w:hAnsi="Arial" w:cs="Arial"/>
                <w:i/>
                <w:iCs/>
                <w:color w:val="000000" w:themeColor="text1"/>
                <w:sz w:val="11"/>
                <w:szCs w:val="11"/>
              </w:rPr>
              <w:t>Data collection and interpretation process</w:t>
            </w:r>
          </w:p>
          <w:p w14:paraId="45D314D1" w14:textId="77777777" w:rsidR="00E37D8B" w:rsidRPr="001F49F5" w:rsidRDefault="00E37D8B" w:rsidP="00E37D8B">
            <w:pPr>
              <w:pStyle w:val="ListParagraph"/>
              <w:numPr>
                <w:ilvl w:val="0"/>
                <w:numId w:val="2"/>
              </w:numPr>
              <w:rPr>
                <w:rFonts w:ascii="Arial" w:hAnsi="Arial" w:cs="Arial"/>
                <w:i/>
                <w:iCs/>
                <w:color w:val="000000" w:themeColor="text1"/>
                <w:sz w:val="11"/>
                <w:szCs w:val="11"/>
              </w:rPr>
            </w:pPr>
            <w:r w:rsidRPr="001F49F5">
              <w:rPr>
                <w:rFonts w:ascii="Arial" w:hAnsi="Arial" w:cs="Arial"/>
                <w:i/>
                <w:iCs/>
                <w:color w:val="000000" w:themeColor="text1"/>
                <w:sz w:val="11"/>
                <w:szCs w:val="11"/>
              </w:rPr>
              <w:t>Quantitative data analysis</w:t>
            </w:r>
          </w:p>
          <w:p w14:paraId="4DD2790E" w14:textId="77777777" w:rsidR="00E37D8B" w:rsidRPr="001F49F5" w:rsidRDefault="00E37D8B" w:rsidP="00E37D8B">
            <w:pPr>
              <w:pStyle w:val="ListParagraph"/>
              <w:numPr>
                <w:ilvl w:val="0"/>
                <w:numId w:val="2"/>
              </w:numPr>
              <w:rPr>
                <w:rFonts w:ascii="Arial" w:hAnsi="Arial" w:cs="Arial"/>
                <w:i/>
                <w:iCs/>
                <w:color w:val="000000" w:themeColor="text1"/>
                <w:sz w:val="11"/>
                <w:szCs w:val="11"/>
              </w:rPr>
            </w:pPr>
            <w:r w:rsidRPr="001F49F5">
              <w:rPr>
                <w:rFonts w:ascii="Arial" w:hAnsi="Arial" w:cs="Arial"/>
                <w:i/>
                <w:iCs/>
                <w:color w:val="000000" w:themeColor="text1"/>
                <w:sz w:val="11"/>
                <w:szCs w:val="11"/>
              </w:rPr>
              <w:t>Understand different types of modeling techniques</w:t>
            </w:r>
          </w:p>
          <w:p w14:paraId="1E7AF3D7" w14:textId="77777777" w:rsidR="00E37D8B" w:rsidRPr="001F49F5" w:rsidRDefault="00E37D8B" w:rsidP="00E37D8B">
            <w:pPr>
              <w:pStyle w:val="ListParagraph"/>
              <w:numPr>
                <w:ilvl w:val="0"/>
                <w:numId w:val="2"/>
              </w:numPr>
              <w:rPr>
                <w:rFonts w:ascii="Arial" w:hAnsi="Arial" w:cs="Arial"/>
                <w:i/>
                <w:iCs/>
                <w:color w:val="000000" w:themeColor="text1"/>
                <w:sz w:val="11"/>
                <w:szCs w:val="11"/>
              </w:rPr>
            </w:pPr>
            <w:r w:rsidRPr="001F49F5">
              <w:rPr>
                <w:rFonts w:ascii="Arial" w:hAnsi="Arial" w:cs="Arial"/>
                <w:i/>
                <w:iCs/>
                <w:color w:val="000000" w:themeColor="text1"/>
                <w:sz w:val="11"/>
                <w:szCs w:val="11"/>
              </w:rPr>
              <w:t xml:space="preserve">Perform mathematical calculations </w:t>
            </w:r>
            <w:proofErr w:type="gramStart"/>
            <w:r w:rsidRPr="001F49F5">
              <w:rPr>
                <w:rFonts w:ascii="Arial" w:hAnsi="Arial" w:cs="Arial"/>
                <w:i/>
                <w:iCs/>
                <w:color w:val="000000" w:themeColor="text1"/>
                <w:sz w:val="11"/>
                <w:szCs w:val="11"/>
              </w:rPr>
              <w:t>in order to</w:t>
            </w:r>
            <w:proofErr w:type="gramEnd"/>
            <w:r w:rsidRPr="001F49F5">
              <w:rPr>
                <w:rFonts w:ascii="Arial" w:hAnsi="Arial" w:cs="Arial"/>
                <w:i/>
                <w:iCs/>
                <w:color w:val="000000" w:themeColor="text1"/>
                <w:sz w:val="11"/>
                <w:szCs w:val="11"/>
              </w:rPr>
              <w:t xml:space="preserve"> solve problems</w:t>
            </w:r>
          </w:p>
          <w:p w14:paraId="6DE94C34" w14:textId="77777777" w:rsidR="00E37D8B" w:rsidRPr="001F49F5" w:rsidRDefault="00E37D8B" w:rsidP="00E37D8B">
            <w:pPr>
              <w:pStyle w:val="ListParagraph"/>
              <w:numPr>
                <w:ilvl w:val="0"/>
                <w:numId w:val="2"/>
              </w:numPr>
              <w:rPr>
                <w:rFonts w:ascii="Arial" w:hAnsi="Arial" w:cs="Arial"/>
                <w:i/>
                <w:iCs/>
                <w:color w:val="000000" w:themeColor="text1"/>
                <w:sz w:val="11"/>
                <w:szCs w:val="11"/>
              </w:rPr>
            </w:pPr>
            <w:r w:rsidRPr="001F49F5">
              <w:rPr>
                <w:rFonts w:ascii="Arial" w:hAnsi="Arial" w:cs="Arial"/>
                <w:i/>
                <w:iCs/>
                <w:color w:val="000000" w:themeColor="text1"/>
                <w:sz w:val="11"/>
                <w:szCs w:val="11"/>
              </w:rPr>
              <w:t>Interpret mathematical representations (e.g.</w:t>
            </w:r>
            <w:r>
              <w:rPr>
                <w:rFonts w:ascii="Arial" w:hAnsi="Arial" w:cs="Arial"/>
                <w:i/>
                <w:iCs/>
                <w:color w:val="000000" w:themeColor="text1"/>
                <w:sz w:val="11"/>
                <w:szCs w:val="11"/>
              </w:rPr>
              <w:t>,</w:t>
            </w:r>
            <w:r w:rsidRPr="001F49F5">
              <w:rPr>
                <w:rFonts w:ascii="Arial" w:hAnsi="Arial" w:cs="Arial"/>
                <w:i/>
                <w:iCs/>
                <w:color w:val="000000" w:themeColor="text1"/>
                <w:sz w:val="11"/>
                <w:szCs w:val="11"/>
              </w:rPr>
              <w:t xml:space="preserve"> equations, graphs, diagrams, word descriptions)</w:t>
            </w:r>
          </w:p>
          <w:p w14:paraId="2A1D6393" w14:textId="77777777" w:rsidR="00E37D8B" w:rsidRPr="001F49F5" w:rsidRDefault="00E37D8B" w:rsidP="002C3CFF">
            <w:pPr>
              <w:rPr>
                <w:rFonts w:ascii="Arial" w:hAnsi="Arial" w:cs="Arial"/>
                <w:color w:val="000000" w:themeColor="text1"/>
                <w:sz w:val="18"/>
                <w:szCs w:val="18"/>
              </w:rPr>
            </w:pPr>
          </w:p>
        </w:tc>
        <w:tc>
          <w:tcPr>
            <w:tcW w:w="5395" w:type="dxa"/>
            <w:tcBorders>
              <w:top w:val="single" w:sz="12" w:space="0" w:color="auto"/>
            </w:tcBorders>
          </w:tcPr>
          <w:p w14:paraId="4481BB78" w14:textId="77777777" w:rsidR="00E37D8B" w:rsidRPr="001F49F5" w:rsidRDefault="00E37D8B" w:rsidP="002C3CFF">
            <w:pPr>
              <w:rPr>
                <w:rFonts w:ascii="Arial" w:hAnsi="Arial" w:cs="Arial"/>
                <w:color w:val="000000" w:themeColor="text1"/>
                <w:sz w:val="18"/>
                <w:szCs w:val="18"/>
              </w:rPr>
            </w:pPr>
            <w:proofErr w:type="gramStart"/>
            <w:r w:rsidRPr="02C8521B">
              <w:rPr>
                <w:rFonts w:ascii="Arial" w:hAnsi="Arial" w:cs="Arial"/>
                <w:color w:val="000000" w:themeColor="text1"/>
                <w:sz w:val="18"/>
                <w:szCs w:val="18"/>
              </w:rPr>
              <w:t>It is</w:t>
            </w:r>
            <w:proofErr w:type="gramEnd"/>
            <w:r w:rsidRPr="02C8521B">
              <w:rPr>
                <w:rFonts w:ascii="Arial" w:hAnsi="Arial" w:cs="Arial"/>
                <w:color w:val="000000" w:themeColor="text1"/>
                <w:sz w:val="18"/>
                <w:szCs w:val="18"/>
              </w:rPr>
              <w:t xml:space="preserve"> </w:t>
            </w:r>
            <w:proofErr w:type="gramStart"/>
            <w:r w:rsidRPr="02C8521B">
              <w:rPr>
                <w:rFonts w:ascii="Arial" w:hAnsi="Arial" w:cs="Arial"/>
                <w:color w:val="000000" w:themeColor="text1"/>
                <w:sz w:val="18"/>
                <w:szCs w:val="18"/>
              </w:rPr>
              <w:t>required for you</w:t>
            </w:r>
            <w:proofErr w:type="gramEnd"/>
            <w:r w:rsidRPr="02C8521B">
              <w:rPr>
                <w:rFonts w:ascii="Arial" w:hAnsi="Arial" w:cs="Arial"/>
                <w:color w:val="000000" w:themeColor="text1"/>
                <w:sz w:val="18"/>
                <w:szCs w:val="18"/>
              </w:rPr>
              <w:t xml:space="preserve"> to pick 2 of the choices. Describe the assessment in detail.</w:t>
            </w:r>
          </w:p>
          <w:p w14:paraId="4001C5DB" w14:textId="77777777" w:rsidR="00E37D8B" w:rsidRDefault="00E37D8B" w:rsidP="002C3CFF">
            <w:pPr>
              <w:rPr>
                <w:rFonts w:ascii="Arial" w:hAnsi="Arial" w:cs="Arial"/>
                <w:color w:val="000000" w:themeColor="text1"/>
                <w:sz w:val="18"/>
                <w:szCs w:val="18"/>
              </w:rPr>
            </w:pPr>
          </w:p>
          <w:p w14:paraId="1133AFEC" w14:textId="57CE9C32" w:rsidR="00E37D8B" w:rsidRDefault="00E37D8B" w:rsidP="002C3CFF">
            <w:pPr>
              <w:rPr>
                <w:rFonts w:ascii="Arial" w:hAnsi="Arial" w:cs="Arial"/>
                <w:color w:val="000000" w:themeColor="text1"/>
                <w:sz w:val="18"/>
                <w:szCs w:val="18"/>
              </w:rPr>
            </w:pPr>
            <w:r w:rsidRPr="00E37D8B">
              <w:rPr>
                <w:rFonts w:ascii="Arial" w:hAnsi="Arial" w:cs="Arial"/>
                <w:color w:val="000000" w:themeColor="text1"/>
                <w:sz w:val="18"/>
                <w:szCs w:val="18"/>
              </w:rPr>
              <w:t>The proficiency of the SLO will be determined by the average of the </w:t>
            </w:r>
            <w:proofErr w:type="gramStart"/>
            <w:r w:rsidRPr="00E37D8B">
              <w:rPr>
                <w:rFonts w:ascii="Arial" w:hAnsi="Arial" w:cs="Arial"/>
                <w:color w:val="000000" w:themeColor="text1"/>
                <w:sz w:val="18"/>
                <w:szCs w:val="18"/>
              </w:rPr>
              <w:t>4 unit</w:t>
            </w:r>
            <w:proofErr w:type="gramEnd"/>
            <w:r w:rsidRPr="00E37D8B">
              <w:rPr>
                <w:rFonts w:ascii="Arial" w:hAnsi="Arial" w:cs="Arial"/>
                <w:color w:val="000000" w:themeColor="text1"/>
                <w:sz w:val="18"/>
                <w:szCs w:val="18"/>
              </w:rPr>
              <w:t> quizzes. </w:t>
            </w:r>
          </w:p>
          <w:p w14:paraId="589E4E26" w14:textId="77777777" w:rsidR="00E37D8B" w:rsidRPr="001F49F5" w:rsidRDefault="00E37D8B" w:rsidP="002C3CFF">
            <w:pPr>
              <w:rPr>
                <w:rFonts w:ascii="Arial" w:hAnsi="Arial" w:cs="Arial"/>
                <w:color w:val="000000" w:themeColor="text1"/>
                <w:sz w:val="18"/>
                <w:szCs w:val="18"/>
              </w:rPr>
            </w:pPr>
          </w:p>
          <w:p w14:paraId="1F10458B" w14:textId="779B8B14" w:rsidR="00E37D8B" w:rsidRPr="001F49F5" w:rsidRDefault="00E37D8B" w:rsidP="002C3CFF">
            <w:r w:rsidRPr="02C8521B">
              <w:rPr>
                <w:rFonts w:ascii="Arial" w:hAnsi="Arial" w:cs="Arial"/>
                <w:color w:val="000000" w:themeColor="text1"/>
                <w:sz w:val="18"/>
                <w:szCs w:val="18"/>
              </w:rPr>
              <w:t>1.</w:t>
            </w:r>
            <w:r w:rsidRPr="00E37D8B">
              <w:rPr>
                <w:rFonts w:ascii="Arial" w:hAnsi="Arial" w:cs="Arial"/>
                <w:color w:val="000000"/>
                <w:sz w:val="18"/>
                <w:szCs w:val="18"/>
                <w:shd w:val="clear" w:color="auto" w:fill="FFFFFF"/>
              </w:rPr>
              <w:t xml:space="preserve"> </w:t>
            </w:r>
            <w:r w:rsidRPr="00E37D8B">
              <w:rPr>
                <w:rFonts w:ascii="Arial" w:hAnsi="Arial" w:cs="Arial"/>
                <w:color w:val="000000" w:themeColor="text1"/>
                <w:sz w:val="18"/>
                <w:szCs w:val="18"/>
              </w:rPr>
              <w:t xml:space="preserve">Data collection and interpretation process: A lot of emphasis is put on interpretations and results in this course. Students will need to </w:t>
            </w:r>
            <w:proofErr w:type="gramStart"/>
            <w:r w:rsidRPr="00E37D8B">
              <w:rPr>
                <w:rFonts w:ascii="Arial" w:hAnsi="Arial" w:cs="Arial"/>
                <w:color w:val="000000" w:themeColor="text1"/>
                <w:sz w:val="18"/>
                <w:szCs w:val="18"/>
              </w:rPr>
              <w:t>make</w:t>
            </w:r>
            <w:proofErr w:type="gramEnd"/>
            <w:r w:rsidRPr="00E37D8B">
              <w:rPr>
                <w:rFonts w:ascii="Arial" w:hAnsi="Arial" w:cs="Arial"/>
                <w:color w:val="000000" w:themeColor="text1"/>
                <w:sz w:val="18"/>
                <w:szCs w:val="18"/>
              </w:rPr>
              <w:t xml:space="preserve"> conclusions given results of the analysis. The questions in the quizzes will ask a variety of questions but mostly </w:t>
            </w:r>
            <w:proofErr w:type="gramStart"/>
            <w:r w:rsidRPr="00E37D8B">
              <w:rPr>
                <w:rFonts w:ascii="Arial" w:hAnsi="Arial" w:cs="Arial"/>
                <w:color w:val="000000" w:themeColor="text1"/>
                <w:sz w:val="18"/>
                <w:szCs w:val="18"/>
              </w:rPr>
              <w:t>asking</w:t>
            </w:r>
            <w:proofErr w:type="gramEnd"/>
            <w:r w:rsidRPr="00E37D8B">
              <w:rPr>
                <w:rFonts w:ascii="Arial" w:hAnsi="Arial" w:cs="Arial"/>
                <w:color w:val="000000" w:themeColor="text1"/>
                <w:sz w:val="18"/>
                <w:szCs w:val="18"/>
              </w:rPr>
              <w:t xml:space="preserve"> about what conclusions we can </w:t>
            </w:r>
            <w:proofErr w:type="gramStart"/>
            <w:r w:rsidRPr="00E37D8B">
              <w:rPr>
                <w:rFonts w:ascii="Arial" w:hAnsi="Arial" w:cs="Arial"/>
                <w:color w:val="000000" w:themeColor="text1"/>
                <w:sz w:val="18"/>
                <w:szCs w:val="18"/>
              </w:rPr>
              <w:t>make</w:t>
            </w:r>
            <w:proofErr w:type="gramEnd"/>
            <w:r w:rsidRPr="00E37D8B">
              <w:rPr>
                <w:rFonts w:ascii="Arial" w:hAnsi="Arial" w:cs="Arial"/>
                <w:color w:val="000000" w:themeColor="text1"/>
                <w:sz w:val="18"/>
                <w:szCs w:val="18"/>
              </w:rPr>
              <w:t> </w:t>
            </w:r>
            <w:proofErr w:type="gramStart"/>
            <w:r w:rsidRPr="00E37D8B">
              <w:rPr>
                <w:rFonts w:ascii="Arial" w:hAnsi="Arial" w:cs="Arial"/>
                <w:color w:val="000000" w:themeColor="text1"/>
                <w:sz w:val="18"/>
                <w:szCs w:val="18"/>
              </w:rPr>
              <w:t>as a result of</w:t>
            </w:r>
            <w:proofErr w:type="gramEnd"/>
            <w:r w:rsidRPr="00E37D8B">
              <w:rPr>
                <w:rFonts w:ascii="Arial" w:hAnsi="Arial" w:cs="Arial"/>
                <w:color w:val="000000" w:themeColor="text1"/>
                <w:sz w:val="18"/>
                <w:szCs w:val="18"/>
              </w:rPr>
              <w:t> the statistical tests.</w:t>
            </w:r>
          </w:p>
          <w:p w14:paraId="4E4896F3" w14:textId="77777777" w:rsidR="00E37D8B" w:rsidRPr="001F49F5" w:rsidRDefault="00E37D8B" w:rsidP="002C3CFF">
            <w:pPr>
              <w:rPr>
                <w:rFonts w:ascii="Arial" w:hAnsi="Arial" w:cs="Arial"/>
                <w:color w:val="000000" w:themeColor="text1"/>
                <w:sz w:val="18"/>
                <w:szCs w:val="18"/>
              </w:rPr>
            </w:pPr>
          </w:p>
          <w:p w14:paraId="431E5254" w14:textId="25A3486B" w:rsidR="00E37D8B" w:rsidRPr="001F49F5" w:rsidRDefault="00E37D8B" w:rsidP="002C3CFF">
            <w:pPr>
              <w:rPr>
                <w:rFonts w:ascii="Arial" w:hAnsi="Arial" w:cs="Arial"/>
                <w:color w:val="000000" w:themeColor="text1"/>
                <w:sz w:val="18"/>
                <w:szCs w:val="18"/>
              </w:rPr>
            </w:pPr>
            <w:r w:rsidRPr="02C8521B">
              <w:rPr>
                <w:rFonts w:ascii="Arial" w:hAnsi="Arial" w:cs="Arial"/>
                <w:color w:val="000000" w:themeColor="text1"/>
                <w:sz w:val="18"/>
                <w:szCs w:val="18"/>
              </w:rPr>
              <w:t>2.</w:t>
            </w:r>
            <w:r w:rsidRPr="00E37D8B">
              <w:rPr>
                <w:rFonts w:ascii="Arial" w:hAnsi="Arial" w:cs="Arial"/>
                <w:color w:val="000000"/>
                <w:sz w:val="18"/>
                <w:szCs w:val="18"/>
                <w:shd w:val="clear" w:color="auto" w:fill="FFFFFF"/>
              </w:rPr>
              <w:t xml:space="preserve"> </w:t>
            </w:r>
            <w:r w:rsidRPr="00E37D8B">
              <w:rPr>
                <w:rFonts w:ascii="Arial" w:hAnsi="Arial" w:cs="Arial"/>
                <w:color w:val="000000" w:themeColor="text1"/>
                <w:sz w:val="18"/>
                <w:szCs w:val="18"/>
              </w:rPr>
              <w:t>Interpret mathematical representations (e.g. equations, graphs, diagrams, word descriptions): Quizzes will consist of problems where the results are given and asked what conclusion(s) we can make. Additionally, plots will be provided to discuss.</w:t>
            </w:r>
          </w:p>
        </w:tc>
      </w:tr>
      <w:tr w:rsidR="00E37D8B" w:rsidRPr="001F49F5" w14:paraId="2CF5E157" w14:textId="77777777" w:rsidTr="002C3CFF">
        <w:trPr>
          <w:trHeight w:val="253"/>
        </w:trPr>
        <w:tc>
          <w:tcPr>
            <w:tcW w:w="535" w:type="dxa"/>
          </w:tcPr>
          <w:p w14:paraId="7FCEAA04" w14:textId="77777777" w:rsidR="00E37D8B" w:rsidRPr="001F49F5" w:rsidRDefault="00E37D8B" w:rsidP="002C3CFF">
            <w:pPr>
              <w:rPr>
                <w:rFonts w:ascii="Arial" w:hAnsi="Arial" w:cs="Arial"/>
                <w:color w:val="000000" w:themeColor="text1"/>
                <w:sz w:val="18"/>
                <w:szCs w:val="18"/>
              </w:rPr>
            </w:pPr>
            <w:r w:rsidRPr="02C8521B">
              <w:rPr>
                <w:rFonts w:ascii="Arial" w:hAnsi="Arial" w:cs="Arial"/>
                <w:color w:val="000000" w:themeColor="text1"/>
                <w:sz w:val="18"/>
                <w:szCs w:val="18"/>
              </w:rPr>
              <w:t>󠆈2</w:t>
            </w:r>
          </w:p>
        </w:tc>
        <w:tc>
          <w:tcPr>
            <w:tcW w:w="2700" w:type="dxa"/>
          </w:tcPr>
          <w:p w14:paraId="365D610D" w14:textId="77777777" w:rsidR="00E37D8B" w:rsidRPr="001F49F5" w:rsidRDefault="00E37D8B" w:rsidP="002C3CFF">
            <w:pPr>
              <w:rPr>
                <w:rFonts w:ascii="Arial" w:hAnsi="Arial" w:cs="Arial"/>
                <w:color w:val="000000" w:themeColor="text1"/>
                <w:sz w:val="18"/>
                <w:szCs w:val="18"/>
              </w:rPr>
            </w:pPr>
            <w:hyperlink r:id="rId10" w:history="1">
              <w:r w:rsidRPr="002A1B89">
                <w:rPr>
                  <w:rStyle w:val="Hyperlink"/>
                  <w:rFonts w:ascii="Arial" w:hAnsi="Arial" w:cs="Arial"/>
                  <w:sz w:val="18"/>
                  <w:szCs w:val="18"/>
                </w:rPr>
                <w:t>Develop creative and critical thinking (CCL)</w:t>
              </w:r>
            </w:hyperlink>
          </w:p>
          <w:p w14:paraId="37610478" w14:textId="77777777" w:rsidR="00E37D8B" w:rsidRPr="001F49F5" w:rsidRDefault="00E37D8B" w:rsidP="002C3CFF">
            <w:pPr>
              <w:rPr>
                <w:rFonts w:ascii="Arial" w:hAnsi="Arial" w:cs="Arial"/>
                <w:i/>
                <w:iCs/>
                <w:color w:val="000000" w:themeColor="text1"/>
                <w:sz w:val="15"/>
                <w:szCs w:val="15"/>
              </w:rPr>
            </w:pPr>
            <w:r w:rsidRPr="02C8521B">
              <w:rPr>
                <w:rFonts w:ascii="Arial" w:hAnsi="Arial" w:cs="Arial"/>
                <w:i/>
                <w:iCs/>
                <w:color w:val="000000" w:themeColor="text1"/>
                <w:sz w:val="11"/>
                <w:szCs w:val="11"/>
              </w:rPr>
              <w:t xml:space="preserve">Choose </w:t>
            </w:r>
            <w:r w:rsidRPr="02C8521B">
              <w:rPr>
                <w:rFonts w:ascii="Arial" w:hAnsi="Arial" w:cs="Arial"/>
                <w:b/>
                <w:bCs/>
                <w:i/>
                <w:iCs/>
                <w:color w:val="000000" w:themeColor="text1"/>
                <w:sz w:val="11"/>
                <w:szCs w:val="11"/>
              </w:rPr>
              <w:t xml:space="preserve">One </w:t>
            </w:r>
            <w:r w:rsidRPr="02C8521B">
              <w:rPr>
                <w:rFonts w:ascii="Arial" w:hAnsi="Arial" w:cs="Arial"/>
                <w:i/>
                <w:iCs/>
                <w:color w:val="000000" w:themeColor="text1"/>
                <w:sz w:val="11"/>
                <w:szCs w:val="11"/>
              </w:rPr>
              <w:t xml:space="preserve">Option </w:t>
            </w:r>
          </w:p>
          <w:p w14:paraId="1FF533C8" w14:textId="77777777" w:rsidR="00E37D8B" w:rsidRPr="001F49F5" w:rsidRDefault="00E37D8B" w:rsidP="00E37D8B">
            <w:pPr>
              <w:pStyle w:val="ListParagraph"/>
              <w:numPr>
                <w:ilvl w:val="0"/>
                <w:numId w:val="1"/>
              </w:numPr>
              <w:rPr>
                <w:rFonts w:ascii="Arial" w:hAnsi="Arial" w:cs="Arial"/>
                <w:i/>
                <w:iCs/>
                <w:color w:val="000000" w:themeColor="text1"/>
                <w:sz w:val="11"/>
                <w:szCs w:val="11"/>
              </w:rPr>
            </w:pPr>
            <w:r w:rsidRPr="001F49F5">
              <w:rPr>
                <w:rFonts w:ascii="Arial" w:hAnsi="Arial" w:cs="Arial"/>
                <w:i/>
                <w:iCs/>
                <w:color w:val="000000" w:themeColor="text1"/>
                <w:sz w:val="11"/>
                <w:szCs w:val="11"/>
              </w:rPr>
              <w:t xml:space="preserve">Option 1 </w:t>
            </w:r>
            <w:r w:rsidRPr="001F49F5">
              <w:rPr>
                <w:rFonts w:ascii="Arial" w:hAnsi="Arial" w:cs="Arial"/>
                <w:b/>
                <w:bCs/>
                <w:i/>
                <w:iCs/>
                <w:color w:val="000000" w:themeColor="text1"/>
                <w:sz w:val="11"/>
                <w:szCs w:val="11"/>
              </w:rPr>
              <w:t>Creativity</w:t>
            </w:r>
          </w:p>
          <w:p w14:paraId="1CD03E60" w14:textId="77777777" w:rsidR="00E37D8B" w:rsidRPr="001F49F5" w:rsidRDefault="00E37D8B" w:rsidP="00E37D8B">
            <w:pPr>
              <w:pStyle w:val="ListParagraph"/>
              <w:numPr>
                <w:ilvl w:val="0"/>
                <w:numId w:val="1"/>
              </w:numPr>
              <w:rPr>
                <w:rFonts w:ascii="Arial" w:hAnsi="Arial" w:cs="Arial"/>
                <w:i/>
                <w:iCs/>
                <w:color w:val="000000" w:themeColor="text1"/>
                <w:sz w:val="11"/>
                <w:szCs w:val="11"/>
              </w:rPr>
            </w:pPr>
            <w:r w:rsidRPr="001F49F5">
              <w:rPr>
                <w:rFonts w:ascii="Arial" w:hAnsi="Arial" w:cs="Arial"/>
                <w:i/>
                <w:iCs/>
                <w:color w:val="000000" w:themeColor="text1"/>
                <w:sz w:val="11"/>
                <w:szCs w:val="11"/>
              </w:rPr>
              <w:t xml:space="preserve">Option 2: </w:t>
            </w:r>
            <w:r w:rsidRPr="001F49F5">
              <w:rPr>
                <w:rFonts w:ascii="Arial" w:hAnsi="Arial" w:cs="Arial"/>
                <w:b/>
                <w:bCs/>
                <w:i/>
                <w:iCs/>
                <w:color w:val="000000" w:themeColor="text1"/>
                <w:sz w:val="11"/>
                <w:szCs w:val="11"/>
              </w:rPr>
              <w:t>Critical Thinking</w:t>
            </w:r>
          </w:p>
          <w:p w14:paraId="7BF59D9F" w14:textId="77777777" w:rsidR="00E37D8B" w:rsidRPr="001F49F5" w:rsidRDefault="00E37D8B" w:rsidP="002C3CFF">
            <w:pPr>
              <w:rPr>
                <w:rFonts w:ascii="Arial" w:hAnsi="Arial" w:cs="Arial"/>
                <w:color w:val="000000" w:themeColor="text1"/>
                <w:sz w:val="18"/>
                <w:szCs w:val="18"/>
              </w:rPr>
            </w:pPr>
          </w:p>
        </w:tc>
        <w:tc>
          <w:tcPr>
            <w:tcW w:w="5395" w:type="dxa"/>
          </w:tcPr>
          <w:p w14:paraId="18ACD82C" w14:textId="6E2D256E" w:rsidR="00E37D8B" w:rsidRPr="00E37D8B" w:rsidRDefault="00E37D8B" w:rsidP="002C3CFF">
            <w:pPr>
              <w:rPr>
                <w:rFonts w:ascii="Arial" w:hAnsi="Arial" w:cs="Arial"/>
                <w:color w:val="000000" w:themeColor="text1"/>
                <w:sz w:val="18"/>
                <w:szCs w:val="18"/>
              </w:rPr>
            </w:pPr>
            <w:r w:rsidRPr="00E37D8B">
              <w:rPr>
                <w:rFonts w:ascii="Arial" w:hAnsi="Arial" w:cs="Arial"/>
                <w:color w:val="000000" w:themeColor="text1"/>
                <w:sz w:val="18"/>
                <w:szCs w:val="18"/>
              </w:rPr>
              <w:t xml:space="preserve">It is required for you to pick </w:t>
            </w:r>
            <w:r w:rsidR="00443DAE">
              <w:rPr>
                <w:rFonts w:ascii="Arial" w:hAnsi="Arial" w:cs="Arial"/>
                <w:color w:val="000000" w:themeColor="text1"/>
                <w:sz w:val="18"/>
                <w:szCs w:val="18"/>
              </w:rPr>
              <w:t xml:space="preserve">option </w:t>
            </w:r>
            <w:r w:rsidRPr="00E37D8B">
              <w:rPr>
                <w:rFonts w:ascii="Arial" w:hAnsi="Arial" w:cs="Arial"/>
                <w:color w:val="000000" w:themeColor="text1"/>
                <w:sz w:val="18"/>
                <w:szCs w:val="18"/>
              </w:rPr>
              <w:t>1 or 2. Describe the assessment in detail.</w:t>
            </w:r>
          </w:p>
          <w:p w14:paraId="39EDC9C1" w14:textId="77777777" w:rsidR="00E37D8B" w:rsidRPr="00E37D8B" w:rsidRDefault="00E37D8B" w:rsidP="002C3CFF">
            <w:pPr>
              <w:rPr>
                <w:rFonts w:ascii="Arial" w:hAnsi="Arial" w:cs="Arial"/>
                <w:color w:val="000000" w:themeColor="text1"/>
                <w:sz w:val="18"/>
                <w:szCs w:val="18"/>
              </w:rPr>
            </w:pPr>
          </w:p>
          <w:p w14:paraId="4B432680" w14:textId="1ED8BB3D" w:rsidR="00E37D8B" w:rsidRPr="00E37D8B" w:rsidRDefault="00E37D8B" w:rsidP="00E37D8B">
            <w:pPr>
              <w:rPr>
                <w:rFonts w:ascii="Arial" w:hAnsi="Arial" w:cs="Arial"/>
                <w:color w:val="000000" w:themeColor="text1"/>
                <w:sz w:val="18"/>
                <w:szCs w:val="18"/>
              </w:rPr>
            </w:pPr>
            <w:r w:rsidRPr="00E37D8B">
              <w:rPr>
                <w:rFonts w:ascii="Arial" w:hAnsi="Arial" w:cs="Arial"/>
                <w:color w:val="000000" w:themeColor="text1"/>
                <w:sz w:val="18"/>
                <w:szCs w:val="18"/>
              </w:rPr>
              <w:t>The course is divided into 4 units (main topics). At the end of each unit, students will give a presentation that will focus on the topics covered in the unit and how they are applied in various fields of study. Students will need to find research articles and discuss the results. Students will be encouraged to find articles that relate to their own field of study. </w:t>
            </w:r>
          </w:p>
          <w:p w14:paraId="6A28D463" w14:textId="77777777" w:rsidR="00E37D8B" w:rsidRPr="00E37D8B" w:rsidRDefault="00E37D8B" w:rsidP="00E37D8B">
            <w:pPr>
              <w:rPr>
                <w:rFonts w:ascii="Arial" w:hAnsi="Arial" w:cs="Arial"/>
                <w:color w:val="000000" w:themeColor="text1"/>
                <w:sz w:val="18"/>
                <w:szCs w:val="18"/>
              </w:rPr>
            </w:pPr>
            <w:r w:rsidRPr="00E37D8B">
              <w:rPr>
                <w:rFonts w:ascii="Arial" w:hAnsi="Arial" w:cs="Arial"/>
                <w:color w:val="000000" w:themeColor="text1"/>
                <w:sz w:val="18"/>
                <w:szCs w:val="18"/>
              </w:rPr>
              <w:t> </w:t>
            </w:r>
          </w:p>
          <w:p w14:paraId="3B68DCA4" w14:textId="77777777" w:rsidR="00E37D8B" w:rsidRPr="00E37D8B" w:rsidRDefault="00E37D8B" w:rsidP="00E37D8B">
            <w:pPr>
              <w:rPr>
                <w:rFonts w:ascii="Arial" w:hAnsi="Arial" w:cs="Arial"/>
                <w:color w:val="000000" w:themeColor="text1"/>
                <w:sz w:val="18"/>
                <w:szCs w:val="18"/>
              </w:rPr>
            </w:pPr>
            <w:r w:rsidRPr="00E37D8B">
              <w:rPr>
                <w:rFonts w:ascii="Arial" w:hAnsi="Arial" w:cs="Arial"/>
                <w:color w:val="000000" w:themeColor="text1"/>
                <w:sz w:val="18"/>
                <w:szCs w:val="18"/>
              </w:rPr>
              <w:t>The proficiency of the SLO will be determined by the average of the </w:t>
            </w:r>
            <w:proofErr w:type="gramStart"/>
            <w:r w:rsidRPr="00E37D8B">
              <w:rPr>
                <w:rFonts w:ascii="Arial" w:hAnsi="Arial" w:cs="Arial"/>
                <w:color w:val="000000" w:themeColor="text1"/>
                <w:sz w:val="18"/>
                <w:szCs w:val="18"/>
              </w:rPr>
              <w:t>4 unit</w:t>
            </w:r>
            <w:proofErr w:type="gramEnd"/>
            <w:r w:rsidRPr="00E37D8B">
              <w:rPr>
                <w:rFonts w:ascii="Arial" w:hAnsi="Arial" w:cs="Arial"/>
                <w:color w:val="000000" w:themeColor="text1"/>
                <w:sz w:val="18"/>
                <w:szCs w:val="18"/>
              </w:rPr>
              <w:t> presentations. </w:t>
            </w:r>
          </w:p>
          <w:p w14:paraId="40E55107" w14:textId="77777777" w:rsidR="00E37D8B" w:rsidRPr="00E37D8B" w:rsidRDefault="00E37D8B" w:rsidP="00E37D8B">
            <w:pPr>
              <w:rPr>
                <w:rFonts w:ascii="Arial" w:hAnsi="Arial" w:cs="Arial"/>
                <w:color w:val="000000" w:themeColor="text1"/>
                <w:sz w:val="18"/>
                <w:szCs w:val="18"/>
              </w:rPr>
            </w:pPr>
            <w:r w:rsidRPr="00E37D8B">
              <w:rPr>
                <w:rFonts w:ascii="Arial" w:hAnsi="Arial" w:cs="Arial"/>
                <w:color w:val="000000" w:themeColor="text1"/>
                <w:sz w:val="18"/>
                <w:szCs w:val="18"/>
              </w:rPr>
              <w:t> </w:t>
            </w:r>
          </w:p>
          <w:p w14:paraId="38623E07" w14:textId="77777777" w:rsidR="00E37D8B" w:rsidRPr="00E37D8B" w:rsidRDefault="00E37D8B" w:rsidP="00E37D8B">
            <w:pPr>
              <w:rPr>
                <w:rFonts w:ascii="Arial" w:hAnsi="Arial" w:cs="Arial"/>
                <w:color w:val="000000" w:themeColor="text1"/>
                <w:sz w:val="18"/>
                <w:szCs w:val="18"/>
              </w:rPr>
            </w:pPr>
            <w:r w:rsidRPr="00E37D8B">
              <w:rPr>
                <w:rFonts w:ascii="Arial" w:hAnsi="Arial" w:cs="Arial"/>
                <w:color w:val="000000" w:themeColor="text1"/>
                <w:sz w:val="18"/>
                <w:szCs w:val="18"/>
              </w:rPr>
              <w:t>Critical Thinking (Option 2): In the presentations, students will need to discuss the results of the analysis and what they mean. Often, in literature, the results will be given without much interpretation. They will need to come up with these on their own based on what they’ve learned. </w:t>
            </w:r>
          </w:p>
          <w:p w14:paraId="2BF26D22" w14:textId="77777777" w:rsidR="00E37D8B" w:rsidRPr="00E37D8B" w:rsidRDefault="00E37D8B" w:rsidP="00E37D8B">
            <w:pPr>
              <w:rPr>
                <w:rFonts w:ascii="Arial" w:hAnsi="Arial" w:cs="Arial"/>
                <w:color w:val="000000" w:themeColor="text1"/>
                <w:sz w:val="18"/>
                <w:szCs w:val="18"/>
              </w:rPr>
            </w:pPr>
            <w:r w:rsidRPr="00E37D8B">
              <w:rPr>
                <w:rFonts w:ascii="Arial" w:hAnsi="Arial" w:cs="Arial"/>
                <w:color w:val="000000" w:themeColor="text1"/>
                <w:sz w:val="18"/>
                <w:szCs w:val="18"/>
              </w:rPr>
              <w:t> </w:t>
            </w:r>
          </w:p>
          <w:p w14:paraId="0E517BFC" w14:textId="77777777" w:rsidR="00E37D8B" w:rsidRPr="00E37D8B" w:rsidRDefault="00E37D8B" w:rsidP="00E37D8B">
            <w:pPr>
              <w:rPr>
                <w:rFonts w:ascii="Arial" w:hAnsi="Arial" w:cs="Arial"/>
                <w:color w:val="000000" w:themeColor="text1"/>
                <w:sz w:val="18"/>
                <w:szCs w:val="18"/>
              </w:rPr>
            </w:pPr>
            <w:r w:rsidRPr="00E37D8B">
              <w:rPr>
                <w:rFonts w:ascii="Arial" w:hAnsi="Arial" w:cs="Arial"/>
                <w:color w:val="000000" w:themeColor="text1"/>
                <w:sz w:val="18"/>
                <w:szCs w:val="18"/>
              </w:rPr>
              <w:t>Creative and Critical Habits of Mind: Same comments as above. Students will also be asked to find examples from their program of study, when possible. That way they can see how Statistics can be applied in many fields. </w:t>
            </w:r>
          </w:p>
          <w:p w14:paraId="5BC94D0C" w14:textId="77777777" w:rsidR="00E37D8B" w:rsidRPr="00E37D8B" w:rsidRDefault="00E37D8B" w:rsidP="002C3CFF">
            <w:pPr>
              <w:rPr>
                <w:rFonts w:ascii="Arial" w:hAnsi="Arial" w:cs="Arial"/>
                <w:color w:val="000000" w:themeColor="text1"/>
                <w:sz w:val="18"/>
                <w:szCs w:val="18"/>
              </w:rPr>
            </w:pPr>
          </w:p>
          <w:p w14:paraId="7261CCAC" w14:textId="77777777" w:rsidR="00E37D8B" w:rsidRPr="00E37D8B" w:rsidRDefault="00E37D8B" w:rsidP="002C3CFF">
            <w:pPr>
              <w:rPr>
                <w:rFonts w:ascii="Arial" w:hAnsi="Arial" w:cs="Arial"/>
                <w:color w:val="000000" w:themeColor="text1"/>
                <w:sz w:val="18"/>
                <w:szCs w:val="18"/>
              </w:rPr>
            </w:pPr>
          </w:p>
        </w:tc>
      </w:tr>
      <w:tr w:rsidR="00E37D8B" w:rsidRPr="001F49F5" w14:paraId="1A0CEF48" w14:textId="77777777" w:rsidTr="002C3CFF">
        <w:trPr>
          <w:trHeight w:val="253"/>
        </w:trPr>
        <w:tc>
          <w:tcPr>
            <w:tcW w:w="8630" w:type="dxa"/>
            <w:gridSpan w:val="3"/>
          </w:tcPr>
          <w:p w14:paraId="6FD28E02" w14:textId="77777777" w:rsidR="00E37D8B" w:rsidRPr="001F49F5" w:rsidRDefault="00E37D8B" w:rsidP="002C3CFF">
            <w:pPr>
              <w:rPr>
                <w:rFonts w:ascii="Arial" w:hAnsi="Arial" w:cs="Arial"/>
                <w:color w:val="000000" w:themeColor="text1"/>
                <w:sz w:val="18"/>
                <w:szCs w:val="18"/>
              </w:rPr>
            </w:pPr>
            <w:r w:rsidRPr="7180D374">
              <w:rPr>
                <w:rFonts w:ascii="Arial" w:hAnsi="Arial" w:cs="Arial"/>
                <w:b/>
                <w:bCs/>
                <w:color w:val="000000" w:themeColor="text1"/>
                <w:sz w:val="18"/>
                <w:szCs w:val="18"/>
              </w:rPr>
              <w:lastRenderedPageBreak/>
              <w:t xml:space="preserve">Instructors must complete the WES outcome rubric embedded in </w:t>
            </w:r>
            <w:proofErr w:type="gramStart"/>
            <w:r w:rsidRPr="7180D374">
              <w:rPr>
                <w:rFonts w:ascii="Arial" w:hAnsi="Arial" w:cs="Arial"/>
                <w:b/>
                <w:bCs/>
                <w:color w:val="000000" w:themeColor="text1"/>
                <w:sz w:val="18"/>
                <w:szCs w:val="18"/>
              </w:rPr>
              <w:t>its</w:t>
            </w:r>
            <w:proofErr w:type="gramEnd"/>
            <w:r w:rsidRPr="7180D374">
              <w:rPr>
                <w:rFonts w:ascii="Arial" w:hAnsi="Arial" w:cs="Arial"/>
                <w:b/>
                <w:bCs/>
                <w:color w:val="000000" w:themeColor="text1"/>
                <w:sz w:val="18"/>
                <w:szCs w:val="18"/>
              </w:rPr>
              <w:t xml:space="preserve"> respective course eLearning shell FOR EACH SECTION TAUGHT</w:t>
            </w:r>
            <w:r w:rsidRPr="7180D374">
              <w:rPr>
                <w:rFonts w:ascii="Arial" w:hAnsi="Arial" w:cs="Arial"/>
                <w:color w:val="000000" w:themeColor="text1"/>
                <w:sz w:val="18"/>
                <w:szCs w:val="18"/>
              </w:rPr>
              <w:t>. This rubric represents the instructor’s summative evaluation of student performance as described in the course’s WES assessment plan.</w:t>
            </w:r>
          </w:p>
          <w:p w14:paraId="7B9EE6E6" w14:textId="77777777" w:rsidR="00E37D8B" w:rsidRPr="001F49F5" w:rsidRDefault="00E37D8B" w:rsidP="002C3CFF">
            <w:pPr>
              <w:rPr>
                <w:rFonts w:ascii="Arial" w:hAnsi="Arial" w:cs="Arial"/>
                <w:color w:val="000000" w:themeColor="text1"/>
                <w:sz w:val="18"/>
                <w:szCs w:val="18"/>
              </w:rPr>
            </w:pPr>
          </w:p>
        </w:tc>
      </w:tr>
    </w:tbl>
    <w:p w14:paraId="00E6D675" w14:textId="77777777" w:rsidR="001F5CCC" w:rsidRDefault="001F5CCC"/>
    <w:sectPr w:rsidR="001F5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47DC2"/>
    <w:multiLevelType w:val="hybridMultilevel"/>
    <w:tmpl w:val="C4CEA3B0"/>
    <w:lvl w:ilvl="0" w:tplc="05A272C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A75A5"/>
    <w:multiLevelType w:val="hybridMultilevel"/>
    <w:tmpl w:val="327C425A"/>
    <w:lvl w:ilvl="0" w:tplc="05A272C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952463">
    <w:abstractNumId w:val="0"/>
  </w:num>
  <w:num w:numId="2" w16cid:durableId="895747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QwNTEwMjUxNDSxtDRR0lEKTi0uzszPAykwrAUAK2kSgCwAAAA="/>
  </w:docVars>
  <w:rsids>
    <w:rsidRoot w:val="00E37D8B"/>
    <w:rsid w:val="001F5CCC"/>
    <w:rsid w:val="00443DAE"/>
    <w:rsid w:val="006B27B3"/>
    <w:rsid w:val="006E11A0"/>
    <w:rsid w:val="00701F47"/>
    <w:rsid w:val="00DC1BF1"/>
    <w:rsid w:val="00E20372"/>
    <w:rsid w:val="00E3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28C4"/>
  <w15:chartTrackingRefBased/>
  <w15:docId w15:val="{3371E7D1-E08E-43EE-87A5-34500069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D8B"/>
    <w:rPr>
      <w:kern w:val="0"/>
      <w14:ligatures w14:val="none"/>
    </w:rPr>
  </w:style>
  <w:style w:type="paragraph" w:styleId="Heading1">
    <w:name w:val="heading 1"/>
    <w:basedOn w:val="Normal"/>
    <w:next w:val="Normal"/>
    <w:link w:val="Heading1Char"/>
    <w:uiPriority w:val="9"/>
    <w:qFormat/>
    <w:rsid w:val="00E37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D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D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D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D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D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D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D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D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D8B"/>
    <w:rPr>
      <w:rFonts w:eastAsiaTheme="majorEastAsia" w:cstheme="majorBidi"/>
      <w:color w:val="272727" w:themeColor="text1" w:themeTint="D8"/>
    </w:rPr>
  </w:style>
  <w:style w:type="paragraph" w:styleId="Title">
    <w:name w:val="Title"/>
    <w:basedOn w:val="Normal"/>
    <w:next w:val="Normal"/>
    <w:link w:val="TitleChar"/>
    <w:uiPriority w:val="10"/>
    <w:qFormat/>
    <w:rsid w:val="00E37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D8B"/>
    <w:pPr>
      <w:spacing w:before="160"/>
      <w:jc w:val="center"/>
    </w:pPr>
    <w:rPr>
      <w:i/>
      <w:iCs/>
      <w:color w:val="404040" w:themeColor="text1" w:themeTint="BF"/>
    </w:rPr>
  </w:style>
  <w:style w:type="character" w:customStyle="1" w:styleId="QuoteChar">
    <w:name w:val="Quote Char"/>
    <w:basedOn w:val="DefaultParagraphFont"/>
    <w:link w:val="Quote"/>
    <w:uiPriority w:val="29"/>
    <w:rsid w:val="00E37D8B"/>
    <w:rPr>
      <w:i/>
      <w:iCs/>
      <w:color w:val="404040" w:themeColor="text1" w:themeTint="BF"/>
    </w:rPr>
  </w:style>
  <w:style w:type="paragraph" w:styleId="ListParagraph">
    <w:name w:val="List Paragraph"/>
    <w:basedOn w:val="Normal"/>
    <w:uiPriority w:val="34"/>
    <w:qFormat/>
    <w:rsid w:val="00E37D8B"/>
    <w:pPr>
      <w:ind w:left="720"/>
      <w:contextualSpacing/>
    </w:pPr>
  </w:style>
  <w:style w:type="character" w:styleId="IntenseEmphasis">
    <w:name w:val="Intense Emphasis"/>
    <w:basedOn w:val="DefaultParagraphFont"/>
    <w:uiPriority w:val="21"/>
    <w:qFormat/>
    <w:rsid w:val="00E37D8B"/>
    <w:rPr>
      <w:i/>
      <w:iCs/>
      <w:color w:val="0F4761" w:themeColor="accent1" w:themeShade="BF"/>
    </w:rPr>
  </w:style>
  <w:style w:type="paragraph" w:styleId="IntenseQuote">
    <w:name w:val="Intense Quote"/>
    <w:basedOn w:val="Normal"/>
    <w:next w:val="Normal"/>
    <w:link w:val="IntenseQuoteChar"/>
    <w:uiPriority w:val="30"/>
    <w:qFormat/>
    <w:rsid w:val="00E37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D8B"/>
    <w:rPr>
      <w:i/>
      <w:iCs/>
      <w:color w:val="0F4761" w:themeColor="accent1" w:themeShade="BF"/>
    </w:rPr>
  </w:style>
  <w:style w:type="character" w:styleId="IntenseReference">
    <w:name w:val="Intense Reference"/>
    <w:basedOn w:val="DefaultParagraphFont"/>
    <w:uiPriority w:val="32"/>
    <w:qFormat/>
    <w:rsid w:val="00E37D8B"/>
    <w:rPr>
      <w:b/>
      <w:bCs/>
      <w:smallCaps/>
      <w:color w:val="0F4761" w:themeColor="accent1" w:themeShade="BF"/>
      <w:spacing w:val="5"/>
    </w:rPr>
  </w:style>
  <w:style w:type="table" w:styleId="TableGrid">
    <w:name w:val="Table Grid"/>
    <w:basedOn w:val="TableNormal"/>
    <w:uiPriority w:val="39"/>
    <w:rsid w:val="00E37D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D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240957">
      <w:bodyDiv w:val="1"/>
      <w:marLeft w:val="0"/>
      <w:marRight w:val="0"/>
      <w:marTop w:val="0"/>
      <w:marBottom w:val="0"/>
      <w:divBdr>
        <w:top w:val="none" w:sz="0" w:space="0" w:color="auto"/>
        <w:left w:val="none" w:sz="0" w:space="0" w:color="auto"/>
        <w:bottom w:val="none" w:sz="0" w:space="0" w:color="auto"/>
        <w:right w:val="none" w:sz="0" w:space="0" w:color="auto"/>
      </w:divBdr>
      <w:divsChild>
        <w:div w:id="1304038244">
          <w:marLeft w:val="0"/>
          <w:marRight w:val="0"/>
          <w:marTop w:val="0"/>
          <w:marBottom w:val="0"/>
          <w:divBdr>
            <w:top w:val="none" w:sz="0" w:space="0" w:color="auto"/>
            <w:left w:val="none" w:sz="0" w:space="0" w:color="auto"/>
            <w:bottom w:val="none" w:sz="0" w:space="0" w:color="auto"/>
            <w:right w:val="none" w:sz="0" w:space="0" w:color="auto"/>
          </w:divBdr>
        </w:div>
        <w:div w:id="2067801462">
          <w:marLeft w:val="0"/>
          <w:marRight w:val="0"/>
          <w:marTop w:val="0"/>
          <w:marBottom w:val="0"/>
          <w:divBdr>
            <w:top w:val="none" w:sz="0" w:space="0" w:color="auto"/>
            <w:left w:val="none" w:sz="0" w:space="0" w:color="auto"/>
            <w:bottom w:val="none" w:sz="0" w:space="0" w:color="auto"/>
            <w:right w:val="none" w:sz="0" w:space="0" w:color="auto"/>
          </w:divBdr>
        </w:div>
        <w:div w:id="559681856">
          <w:marLeft w:val="0"/>
          <w:marRight w:val="0"/>
          <w:marTop w:val="0"/>
          <w:marBottom w:val="0"/>
          <w:divBdr>
            <w:top w:val="none" w:sz="0" w:space="0" w:color="auto"/>
            <w:left w:val="none" w:sz="0" w:space="0" w:color="auto"/>
            <w:bottom w:val="none" w:sz="0" w:space="0" w:color="auto"/>
            <w:right w:val="none" w:sz="0" w:space="0" w:color="auto"/>
          </w:divBdr>
        </w:div>
        <w:div w:id="1052340106">
          <w:marLeft w:val="0"/>
          <w:marRight w:val="0"/>
          <w:marTop w:val="0"/>
          <w:marBottom w:val="0"/>
          <w:divBdr>
            <w:top w:val="none" w:sz="0" w:space="0" w:color="auto"/>
            <w:left w:val="none" w:sz="0" w:space="0" w:color="auto"/>
            <w:bottom w:val="none" w:sz="0" w:space="0" w:color="auto"/>
            <w:right w:val="none" w:sz="0" w:space="0" w:color="auto"/>
          </w:divBdr>
        </w:div>
        <w:div w:id="927349664">
          <w:marLeft w:val="0"/>
          <w:marRight w:val="0"/>
          <w:marTop w:val="0"/>
          <w:marBottom w:val="0"/>
          <w:divBdr>
            <w:top w:val="none" w:sz="0" w:space="0" w:color="auto"/>
            <w:left w:val="none" w:sz="0" w:space="0" w:color="auto"/>
            <w:bottom w:val="none" w:sz="0" w:space="0" w:color="auto"/>
            <w:right w:val="none" w:sz="0" w:space="0" w:color="auto"/>
          </w:divBdr>
        </w:div>
        <w:div w:id="89015055">
          <w:marLeft w:val="0"/>
          <w:marRight w:val="0"/>
          <w:marTop w:val="0"/>
          <w:marBottom w:val="0"/>
          <w:divBdr>
            <w:top w:val="none" w:sz="0" w:space="0" w:color="auto"/>
            <w:left w:val="none" w:sz="0" w:space="0" w:color="auto"/>
            <w:bottom w:val="none" w:sz="0" w:space="0" w:color="auto"/>
            <w:right w:val="none" w:sz="0" w:space="0" w:color="auto"/>
          </w:divBdr>
        </w:div>
        <w:div w:id="949705469">
          <w:marLeft w:val="0"/>
          <w:marRight w:val="0"/>
          <w:marTop w:val="0"/>
          <w:marBottom w:val="0"/>
          <w:divBdr>
            <w:top w:val="none" w:sz="0" w:space="0" w:color="auto"/>
            <w:left w:val="none" w:sz="0" w:space="0" w:color="auto"/>
            <w:bottom w:val="none" w:sz="0" w:space="0" w:color="auto"/>
            <w:right w:val="none" w:sz="0" w:space="0" w:color="auto"/>
          </w:divBdr>
        </w:div>
      </w:divsChild>
    </w:div>
    <w:div w:id="984703216">
      <w:bodyDiv w:val="1"/>
      <w:marLeft w:val="0"/>
      <w:marRight w:val="0"/>
      <w:marTop w:val="0"/>
      <w:marBottom w:val="0"/>
      <w:divBdr>
        <w:top w:val="none" w:sz="0" w:space="0" w:color="auto"/>
        <w:left w:val="none" w:sz="0" w:space="0" w:color="auto"/>
        <w:bottom w:val="none" w:sz="0" w:space="0" w:color="auto"/>
        <w:right w:val="none" w:sz="0" w:space="0" w:color="auto"/>
      </w:divBdr>
      <w:divsChild>
        <w:div w:id="558785948">
          <w:marLeft w:val="0"/>
          <w:marRight w:val="0"/>
          <w:marTop w:val="0"/>
          <w:marBottom w:val="0"/>
          <w:divBdr>
            <w:top w:val="none" w:sz="0" w:space="0" w:color="auto"/>
            <w:left w:val="none" w:sz="0" w:space="0" w:color="auto"/>
            <w:bottom w:val="none" w:sz="0" w:space="0" w:color="auto"/>
            <w:right w:val="none" w:sz="0" w:space="0" w:color="auto"/>
          </w:divBdr>
        </w:div>
      </w:divsChild>
    </w:div>
    <w:div w:id="1902983572">
      <w:bodyDiv w:val="1"/>
      <w:marLeft w:val="0"/>
      <w:marRight w:val="0"/>
      <w:marTop w:val="0"/>
      <w:marBottom w:val="0"/>
      <w:divBdr>
        <w:top w:val="none" w:sz="0" w:space="0" w:color="auto"/>
        <w:left w:val="none" w:sz="0" w:space="0" w:color="auto"/>
        <w:bottom w:val="none" w:sz="0" w:space="0" w:color="auto"/>
        <w:right w:val="none" w:sz="0" w:space="0" w:color="auto"/>
      </w:divBdr>
      <w:divsChild>
        <w:div w:id="1405759267">
          <w:marLeft w:val="0"/>
          <w:marRight w:val="0"/>
          <w:marTop w:val="0"/>
          <w:marBottom w:val="0"/>
          <w:divBdr>
            <w:top w:val="none" w:sz="0" w:space="0" w:color="auto"/>
            <w:left w:val="none" w:sz="0" w:space="0" w:color="auto"/>
            <w:bottom w:val="none" w:sz="0" w:space="0" w:color="auto"/>
            <w:right w:val="none" w:sz="0" w:space="0" w:color="auto"/>
          </w:divBdr>
        </w:div>
        <w:div w:id="1496528192">
          <w:marLeft w:val="0"/>
          <w:marRight w:val="0"/>
          <w:marTop w:val="0"/>
          <w:marBottom w:val="0"/>
          <w:divBdr>
            <w:top w:val="none" w:sz="0" w:space="0" w:color="auto"/>
            <w:left w:val="none" w:sz="0" w:space="0" w:color="auto"/>
            <w:bottom w:val="none" w:sz="0" w:space="0" w:color="auto"/>
            <w:right w:val="none" w:sz="0" w:space="0" w:color="auto"/>
          </w:divBdr>
        </w:div>
        <w:div w:id="2033142530">
          <w:marLeft w:val="0"/>
          <w:marRight w:val="0"/>
          <w:marTop w:val="0"/>
          <w:marBottom w:val="0"/>
          <w:divBdr>
            <w:top w:val="none" w:sz="0" w:space="0" w:color="auto"/>
            <w:left w:val="none" w:sz="0" w:space="0" w:color="auto"/>
            <w:bottom w:val="none" w:sz="0" w:space="0" w:color="auto"/>
            <w:right w:val="none" w:sz="0" w:space="0" w:color="auto"/>
          </w:divBdr>
        </w:div>
        <w:div w:id="882014143">
          <w:marLeft w:val="0"/>
          <w:marRight w:val="0"/>
          <w:marTop w:val="0"/>
          <w:marBottom w:val="0"/>
          <w:divBdr>
            <w:top w:val="none" w:sz="0" w:space="0" w:color="auto"/>
            <w:left w:val="none" w:sz="0" w:space="0" w:color="auto"/>
            <w:bottom w:val="none" w:sz="0" w:space="0" w:color="auto"/>
            <w:right w:val="none" w:sz="0" w:space="0" w:color="auto"/>
          </w:divBdr>
        </w:div>
        <w:div w:id="2008244976">
          <w:marLeft w:val="0"/>
          <w:marRight w:val="0"/>
          <w:marTop w:val="0"/>
          <w:marBottom w:val="0"/>
          <w:divBdr>
            <w:top w:val="none" w:sz="0" w:space="0" w:color="auto"/>
            <w:left w:val="none" w:sz="0" w:space="0" w:color="auto"/>
            <w:bottom w:val="none" w:sz="0" w:space="0" w:color="auto"/>
            <w:right w:val="none" w:sz="0" w:space="0" w:color="auto"/>
          </w:divBdr>
        </w:div>
        <w:div w:id="1005205119">
          <w:marLeft w:val="0"/>
          <w:marRight w:val="0"/>
          <w:marTop w:val="0"/>
          <w:marBottom w:val="0"/>
          <w:divBdr>
            <w:top w:val="none" w:sz="0" w:space="0" w:color="auto"/>
            <w:left w:val="none" w:sz="0" w:space="0" w:color="auto"/>
            <w:bottom w:val="none" w:sz="0" w:space="0" w:color="auto"/>
            <w:right w:val="none" w:sz="0" w:space="0" w:color="auto"/>
          </w:divBdr>
        </w:div>
        <w:div w:id="906499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mich.edu/facultysenate/wmuessentialstudies/wesrubrics" TargetMode="External"/><Relationship Id="rId3" Type="http://schemas.openxmlformats.org/officeDocument/2006/relationships/settings" Target="settings.xml"/><Relationship Id="rId7" Type="http://schemas.openxmlformats.org/officeDocument/2006/relationships/hyperlink" Target="https://wmich.edu/facultysenate/wmuessentialstudies/wesrubr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mich.edu/facultysenate/wmuessentialstudies-quantitativeliteracy" TargetMode="External"/><Relationship Id="rId11" Type="http://schemas.openxmlformats.org/officeDocument/2006/relationships/fontTable" Target="fontTable.xml"/><Relationship Id="rId5" Type="http://schemas.openxmlformats.org/officeDocument/2006/relationships/hyperlink" Target="https://wmich.edu/facultysenate/wmuessentialstudies-writing" TargetMode="External"/><Relationship Id="rId10" Type="http://schemas.openxmlformats.org/officeDocument/2006/relationships/hyperlink" Target="https://wmich.edu/sites/default/files/attachments/u370/2018/critical-thinking_0.pdf" TargetMode="External"/><Relationship Id="rId4" Type="http://schemas.openxmlformats.org/officeDocument/2006/relationships/webSettings" Target="webSettings.xml"/><Relationship Id="rId9" Type="http://schemas.openxmlformats.org/officeDocument/2006/relationships/hyperlink" Target="https://wmich.edu/sites/default/files/attachments/u370/2018/quantitative-inform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DeChano-Cook</dc:creator>
  <cp:keywords/>
  <dc:description/>
  <cp:lastModifiedBy>Katherine A Suender</cp:lastModifiedBy>
  <cp:revision>2</cp:revision>
  <dcterms:created xsi:type="dcterms:W3CDTF">2026-04-28T12:47:00Z</dcterms:created>
  <dcterms:modified xsi:type="dcterms:W3CDTF">2026-04-28T12:47:00Z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9af24d70-a3fa-4be5-8723-f86783a34790</vt:lpwstr>
  </property>
</Properties>
</file>