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3ACB" w14:textId="6D91D278" w:rsidR="002A0BC5" w:rsidRDefault="002A0BC5" w:rsidP="002A0BC5">
      <w:pPr>
        <w:rPr>
          <w:rFonts w:cstheme="minorHAnsi"/>
          <w:sz w:val="24"/>
          <w:szCs w:val="24"/>
        </w:rPr>
      </w:pPr>
      <w:r>
        <w:rPr>
          <w:rFonts w:cstheme="minorHAnsi"/>
          <w:sz w:val="24"/>
          <w:szCs w:val="24"/>
        </w:rPr>
        <w:t>March 26, 2026</w:t>
      </w:r>
    </w:p>
    <w:p w14:paraId="0E443E28" w14:textId="77777777" w:rsidR="002A0BC5" w:rsidRDefault="002A0BC5" w:rsidP="002A0BC5">
      <w:pPr>
        <w:rPr>
          <w:rFonts w:asciiTheme="minorHAnsi" w:hAnsiTheme="minorHAnsi" w:cstheme="minorHAnsi"/>
          <w:sz w:val="24"/>
          <w:szCs w:val="24"/>
        </w:rPr>
      </w:pPr>
      <w:permStart w:id="441524316" w:edGrp="everyone"/>
      <w:permEnd w:id="441524316"/>
    </w:p>
    <w:p w14:paraId="466D6393" w14:textId="77777777" w:rsidR="002A0BC5" w:rsidRDefault="002A0BC5" w:rsidP="002A0BC5">
      <w:pPr>
        <w:rPr>
          <w:rFonts w:cstheme="minorHAnsi"/>
          <w:sz w:val="24"/>
          <w:szCs w:val="24"/>
        </w:rPr>
      </w:pPr>
      <w:r>
        <w:rPr>
          <w:rFonts w:cstheme="minorHAnsi"/>
          <w:sz w:val="24"/>
          <w:szCs w:val="24"/>
        </w:rPr>
        <w:t>Subject:  Action Required – Written Reasonable Assurance of Re-employment for Academic Year Employees</w:t>
      </w:r>
    </w:p>
    <w:p w14:paraId="48B1A943" w14:textId="77777777" w:rsidR="002A0BC5" w:rsidRDefault="002A0BC5" w:rsidP="002A0BC5">
      <w:pPr>
        <w:rPr>
          <w:rFonts w:ascii="Verdana" w:hAnsi="Verdana"/>
          <w:sz w:val="24"/>
          <w:szCs w:val="24"/>
        </w:rPr>
      </w:pPr>
    </w:p>
    <w:p w14:paraId="62B74249" w14:textId="77777777" w:rsidR="002A0BC5" w:rsidRDefault="002A0BC5" w:rsidP="002A0BC5">
      <w:pPr>
        <w:spacing w:after="240"/>
        <w:rPr>
          <w:sz w:val="24"/>
          <w:szCs w:val="24"/>
        </w:rPr>
      </w:pPr>
      <w:r>
        <w:rPr>
          <w:sz w:val="24"/>
          <w:szCs w:val="24"/>
        </w:rPr>
        <w:t>ATTN:  All University Officers, Deans, Directors, Chairpersons, Supervisors, and Managers (please forward as needed)</w:t>
      </w:r>
    </w:p>
    <w:p w14:paraId="2B76C748" w14:textId="77777777" w:rsidR="002A0BC5" w:rsidRDefault="002A0BC5" w:rsidP="002A0BC5">
      <w:pPr>
        <w:spacing w:after="240"/>
        <w:rPr>
          <w:sz w:val="24"/>
          <w:szCs w:val="24"/>
        </w:rPr>
      </w:pPr>
      <w:r>
        <w:rPr>
          <w:sz w:val="24"/>
          <w:szCs w:val="24"/>
        </w:rPr>
        <w:t>Any University employee who is not scheduled to work between academic years or terms (i.e., any staff member or temporary faculty member with less than a fiscal-year appointment) is not eligible for unemployment benefits if the individual has received timely written reasonable assurance from the University of returning to the same or a similar position. The Unemployment Insurance Agency requires that this “Written Reasonable Assurance” be issued to each affected employee.</w:t>
      </w:r>
    </w:p>
    <w:p w14:paraId="06C7EA0E" w14:textId="77777777" w:rsidR="002A0BC5" w:rsidRDefault="002A0BC5" w:rsidP="002A0BC5">
      <w:pPr>
        <w:rPr>
          <w:sz w:val="24"/>
          <w:szCs w:val="24"/>
        </w:rPr>
      </w:pPr>
      <w:r>
        <w:rPr>
          <w:sz w:val="24"/>
          <w:szCs w:val="24"/>
        </w:rPr>
        <w:t xml:space="preserve">Each University department is responsible for determining whether it has affected employees and for issuing letters to those employees. The signed letters must be returned by the supervisor to Human Resources no later than </w:t>
      </w:r>
      <w:r>
        <w:rPr>
          <w:b/>
          <w:bCs/>
          <w:sz w:val="24"/>
          <w:szCs w:val="24"/>
        </w:rPr>
        <w:t>Friday, April 24</w:t>
      </w:r>
      <w:r>
        <w:rPr>
          <w:sz w:val="24"/>
          <w:szCs w:val="24"/>
        </w:rPr>
        <w:t>.</w:t>
      </w:r>
    </w:p>
    <w:p w14:paraId="3E6AC6D8" w14:textId="77777777" w:rsidR="002A0BC5" w:rsidRDefault="002A0BC5" w:rsidP="002A0BC5">
      <w:pPr>
        <w:rPr>
          <w:sz w:val="24"/>
          <w:szCs w:val="24"/>
        </w:rPr>
      </w:pPr>
    </w:p>
    <w:p w14:paraId="215B294F" w14:textId="77777777" w:rsidR="002A0BC5" w:rsidRDefault="002A0BC5" w:rsidP="002A0BC5">
      <w:pPr>
        <w:spacing w:after="240"/>
        <w:rPr>
          <w:sz w:val="24"/>
          <w:szCs w:val="24"/>
        </w:rPr>
      </w:pPr>
      <w:r>
        <w:rPr>
          <w:sz w:val="24"/>
          <w:szCs w:val="24"/>
        </w:rPr>
        <w:t>Please complete the following action steps:</w:t>
      </w:r>
    </w:p>
    <w:p w14:paraId="414C7133" w14:textId="77777777" w:rsidR="002A0BC5" w:rsidRDefault="002A0BC5" w:rsidP="002A0BC5">
      <w:pPr>
        <w:spacing w:after="240"/>
        <w:rPr>
          <w:sz w:val="24"/>
          <w:szCs w:val="24"/>
        </w:rPr>
      </w:pPr>
      <w:r>
        <w:rPr>
          <w:sz w:val="24"/>
          <w:szCs w:val="24"/>
        </w:rPr>
        <w:t>1. Determine whether you have employees who should receive a Letter of Reasonable Assurance of Re-employment:</w:t>
      </w:r>
    </w:p>
    <w:p w14:paraId="2C9F7F87" w14:textId="77777777" w:rsidR="002A0BC5" w:rsidRDefault="002A0BC5" w:rsidP="002A0BC5">
      <w:pPr>
        <w:pStyle w:val="ListParagraph"/>
        <w:numPr>
          <w:ilvl w:val="0"/>
          <w:numId w:val="1"/>
        </w:numPr>
        <w:rPr>
          <w:rFonts w:eastAsia="Times New Roman"/>
          <w:sz w:val="24"/>
          <w:szCs w:val="24"/>
        </w:rPr>
      </w:pPr>
      <w:r>
        <w:rPr>
          <w:rFonts w:eastAsia="Times New Roman"/>
          <w:sz w:val="24"/>
          <w:szCs w:val="24"/>
        </w:rPr>
        <w:t>Service, administrative, and support staff with less than fiscal-year appointments, including temporary and regular academic-year staff.</w:t>
      </w:r>
    </w:p>
    <w:p w14:paraId="7DEC3B40" w14:textId="77777777" w:rsidR="002A0BC5" w:rsidRDefault="002A0BC5" w:rsidP="002A0BC5">
      <w:pPr>
        <w:pStyle w:val="ListParagraph"/>
        <w:numPr>
          <w:ilvl w:val="0"/>
          <w:numId w:val="1"/>
        </w:numPr>
        <w:rPr>
          <w:rFonts w:eastAsia="Times New Roman"/>
          <w:sz w:val="24"/>
          <w:szCs w:val="24"/>
        </w:rPr>
      </w:pPr>
      <w:r>
        <w:rPr>
          <w:rFonts w:eastAsia="Times New Roman"/>
          <w:sz w:val="24"/>
          <w:szCs w:val="24"/>
        </w:rPr>
        <w:t>Temporary and non-tenure-track faculty with less than fiscal-year appointments whom you intend to reappoint in the summer and/or fall. This includes part-time instructors, instructors limited to five consecutive one-year terminal appointments, and those appointed as temporary replacements for regular tenure-track faculty.</w:t>
      </w:r>
    </w:p>
    <w:p w14:paraId="6AAA04F4" w14:textId="77777777" w:rsidR="002A0BC5" w:rsidRDefault="002A0BC5" w:rsidP="002A0BC5">
      <w:pPr>
        <w:rPr>
          <w:sz w:val="24"/>
          <w:szCs w:val="24"/>
        </w:rPr>
      </w:pPr>
      <w:r>
        <w:rPr>
          <w:b/>
          <w:bCs/>
          <w:sz w:val="24"/>
          <w:szCs w:val="24"/>
        </w:rPr>
        <w:t xml:space="preserve">Exception: </w:t>
      </w:r>
      <w:r>
        <w:rPr>
          <w:sz w:val="24"/>
          <w:szCs w:val="24"/>
        </w:rPr>
        <w:t>If you do not intend to reappoint a specific temporary or non-tenure-track faculty member, do not issue a Reasonable Assurance notification. While the notification helps reduce unemployment costs, the employee may interpret it as a guarantee of employment.</w:t>
      </w:r>
    </w:p>
    <w:p w14:paraId="178CE47A" w14:textId="77777777" w:rsidR="002A0BC5" w:rsidRDefault="002A0BC5" w:rsidP="002A0BC5">
      <w:pPr>
        <w:spacing w:after="240"/>
        <w:rPr>
          <w:sz w:val="24"/>
          <w:szCs w:val="24"/>
        </w:rPr>
      </w:pPr>
      <w:r>
        <w:rPr>
          <w:sz w:val="24"/>
          <w:szCs w:val="24"/>
        </w:rPr>
        <w:br/>
        <w:t>2. Issue a Letter of Reasonable Assurance of Re-employment to each affected employee:</w:t>
      </w:r>
    </w:p>
    <w:p w14:paraId="1325DC03" w14:textId="77777777" w:rsidR="002A0BC5" w:rsidRDefault="002A0BC5" w:rsidP="002A0BC5">
      <w:pPr>
        <w:pStyle w:val="ListParagraph"/>
        <w:numPr>
          <w:ilvl w:val="0"/>
          <w:numId w:val="2"/>
        </w:numPr>
        <w:rPr>
          <w:rFonts w:eastAsia="Times New Roman"/>
          <w:sz w:val="24"/>
          <w:szCs w:val="24"/>
        </w:rPr>
      </w:pPr>
      <w:r>
        <w:rPr>
          <w:rFonts w:eastAsia="Times New Roman"/>
          <w:sz w:val="24"/>
          <w:szCs w:val="24"/>
        </w:rPr>
        <w:t xml:space="preserve">A sample letter (in Word format, with fields ready for completion) is available on the Human Resources website: </w:t>
      </w:r>
      <w:hyperlink r:id="rId5" w:history="1">
        <w:r>
          <w:rPr>
            <w:rStyle w:val="Hyperlink"/>
            <w:rFonts w:eastAsia="Times New Roman"/>
            <w:sz w:val="24"/>
            <w:szCs w:val="24"/>
          </w:rPr>
          <w:t>https://wmich.edu/hr/forms/business</w:t>
        </w:r>
      </w:hyperlink>
      <w:r>
        <w:rPr>
          <w:rFonts w:eastAsia="Times New Roman"/>
          <w:sz w:val="24"/>
          <w:szCs w:val="24"/>
        </w:rPr>
        <w:t xml:space="preserve"> . To ensure you are using the correct version, please use the letter available on the HR Forms webpage noted above.</w:t>
      </w:r>
    </w:p>
    <w:p w14:paraId="2E7621B4" w14:textId="77777777" w:rsidR="002A0BC5" w:rsidRDefault="002A0BC5" w:rsidP="002A0BC5">
      <w:pPr>
        <w:pStyle w:val="ListParagraph"/>
        <w:numPr>
          <w:ilvl w:val="0"/>
          <w:numId w:val="2"/>
        </w:numPr>
        <w:rPr>
          <w:rFonts w:eastAsia="Times New Roman"/>
          <w:sz w:val="24"/>
          <w:szCs w:val="24"/>
        </w:rPr>
      </w:pPr>
      <w:r>
        <w:rPr>
          <w:rFonts w:eastAsia="Times New Roman"/>
          <w:sz w:val="24"/>
          <w:szCs w:val="24"/>
        </w:rPr>
        <w:lastRenderedPageBreak/>
        <w:t>The “Written Reasonable Assurance” letter must be provided to the employee no later than Friday, April 24, to help ensure the University does not incur unemployment charges. Timely notification is essential to support the denial of unemployment benefits.</w:t>
      </w:r>
    </w:p>
    <w:p w14:paraId="04F7BC3A" w14:textId="77777777" w:rsidR="002A0BC5" w:rsidRDefault="002A0BC5" w:rsidP="002A0BC5">
      <w:pPr>
        <w:rPr>
          <w:sz w:val="24"/>
          <w:szCs w:val="24"/>
        </w:rPr>
      </w:pPr>
      <w:r>
        <w:rPr>
          <w:sz w:val="24"/>
          <w:szCs w:val="24"/>
        </w:rPr>
        <w:t xml:space="preserve">Please email a signed copy of each Written Reasonable Assurance letter to the HR Service Center at </w:t>
      </w:r>
      <w:hyperlink r:id="rId6" w:history="1">
        <w:r>
          <w:rPr>
            <w:rStyle w:val="Hyperlink"/>
            <w:sz w:val="24"/>
            <w:szCs w:val="24"/>
          </w:rPr>
          <w:t>hr-hris@wmich.edu</w:t>
        </w:r>
      </w:hyperlink>
      <w:r>
        <w:rPr>
          <w:sz w:val="24"/>
          <w:szCs w:val="24"/>
        </w:rPr>
        <w:t xml:space="preserve"> no later than Friday, April 24. </w:t>
      </w:r>
    </w:p>
    <w:p w14:paraId="2EFCBBA3" w14:textId="77777777" w:rsidR="002A0BC5" w:rsidRDefault="002A0BC5" w:rsidP="002A0BC5">
      <w:pPr>
        <w:spacing w:after="240"/>
        <w:rPr>
          <w:sz w:val="24"/>
          <w:szCs w:val="24"/>
        </w:rPr>
      </w:pPr>
      <w:r>
        <w:rPr>
          <w:sz w:val="24"/>
          <w:szCs w:val="24"/>
        </w:rPr>
        <w:br/>
        <w:t xml:space="preserve">For additional information, refer to the Reasonable Assurance of Re-employment Frequently Asked Questions available at: </w:t>
      </w:r>
      <w:hyperlink r:id="rId7" w:history="1">
        <w:r>
          <w:rPr>
            <w:rStyle w:val="Hyperlink"/>
            <w:sz w:val="24"/>
            <w:szCs w:val="24"/>
          </w:rPr>
          <w:t>https://wmich.edu/hr/supervisorresources/reasonable</w:t>
        </w:r>
      </w:hyperlink>
      <w:r>
        <w:rPr>
          <w:sz w:val="24"/>
          <w:szCs w:val="24"/>
        </w:rPr>
        <w:t>.</w:t>
      </w:r>
    </w:p>
    <w:p w14:paraId="30B72964" w14:textId="77777777" w:rsidR="002A0BC5" w:rsidRDefault="002A0BC5" w:rsidP="002A0BC5">
      <w:pPr>
        <w:spacing w:after="240"/>
        <w:rPr>
          <w:sz w:val="24"/>
          <w:szCs w:val="24"/>
        </w:rPr>
      </w:pPr>
      <w:r>
        <w:rPr>
          <w:sz w:val="24"/>
          <w:szCs w:val="24"/>
        </w:rPr>
        <w:t xml:space="preserve">If you have any questions, please contact the HR Service Center at (269) 387-3620. </w:t>
      </w:r>
    </w:p>
    <w:p w14:paraId="7DBBBE9C" w14:textId="77777777" w:rsidR="002A0BC5" w:rsidRDefault="002A0BC5" w:rsidP="002A0BC5">
      <w:pPr>
        <w:rPr>
          <w:sz w:val="24"/>
          <w:szCs w:val="24"/>
        </w:rPr>
      </w:pPr>
      <w:r>
        <w:rPr>
          <w:sz w:val="24"/>
          <w:szCs w:val="24"/>
        </w:rPr>
        <w:t>Thank you.</w:t>
      </w:r>
    </w:p>
    <w:p w14:paraId="268C6C59" w14:textId="77777777" w:rsidR="002A0BC5" w:rsidRDefault="002A0BC5" w:rsidP="002A0BC5">
      <w:pPr>
        <w:rPr>
          <w:rFonts w:ascii="Verdana" w:hAnsi="Verdana"/>
          <w:sz w:val="24"/>
          <w:szCs w:val="24"/>
        </w:rPr>
      </w:pPr>
    </w:p>
    <w:p w14:paraId="7425479A" w14:textId="77777777" w:rsidR="002A0BC5" w:rsidRDefault="002A0BC5" w:rsidP="002A0BC5">
      <w:pPr>
        <w:rPr>
          <w:rFonts w:ascii="Verdana" w:hAnsi="Verdana" w:cstheme="minorBidi"/>
          <w:b/>
          <w:bCs/>
          <w:sz w:val="24"/>
        </w:rPr>
      </w:pPr>
    </w:p>
    <w:p w14:paraId="5538E4C4" w14:textId="77777777" w:rsidR="002A0BC5" w:rsidRDefault="002A0BC5" w:rsidP="002A0BC5"/>
    <w:p w14:paraId="0E653198" w14:textId="77777777" w:rsidR="000C6934" w:rsidRDefault="000C6934"/>
    <w:sectPr w:rsidR="000C6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EA6"/>
    <w:multiLevelType w:val="hybridMultilevel"/>
    <w:tmpl w:val="66A07B24"/>
    <w:lvl w:ilvl="0" w:tplc="83501BA0">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D7153D1"/>
    <w:multiLevelType w:val="hybridMultilevel"/>
    <w:tmpl w:val="848EA2F8"/>
    <w:lvl w:ilvl="0" w:tplc="A5645D1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0ysua8hVcApxJSA2srL8AmZF/zv0mNA5Jcp5NQBxN++3BNlv7zGMJQd+OAVt/CRDbGkHtFaDZ7X9iA1yAUMDA==" w:salt="zngPHLE9eu9y1DibN+lm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C5"/>
    <w:rsid w:val="000C6934"/>
    <w:rsid w:val="002A0BC5"/>
    <w:rsid w:val="007460E7"/>
    <w:rsid w:val="00D8304B"/>
    <w:rsid w:val="00E9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C099"/>
  <w15:chartTrackingRefBased/>
  <w15:docId w15:val="{8FD3842F-6C4F-429F-85FB-B103FBFD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BC5"/>
    <w:rPr>
      <w:color w:val="0563C1" w:themeColor="hyperlink"/>
      <w:u w:val="single"/>
    </w:rPr>
  </w:style>
  <w:style w:type="paragraph" w:styleId="ListParagraph">
    <w:name w:val="List Paragraph"/>
    <w:basedOn w:val="Normal"/>
    <w:uiPriority w:val="34"/>
    <w:qFormat/>
    <w:rsid w:val="002A0BC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9327">
      <w:bodyDiv w:val="1"/>
      <w:marLeft w:val="0"/>
      <w:marRight w:val="0"/>
      <w:marTop w:val="0"/>
      <w:marBottom w:val="0"/>
      <w:divBdr>
        <w:top w:val="none" w:sz="0" w:space="0" w:color="auto"/>
        <w:left w:val="none" w:sz="0" w:space="0" w:color="auto"/>
        <w:bottom w:val="none" w:sz="0" w:space="0" w:color="auto"/>
        <w:right w:val="none" w:sz="0" w:space="0" w:color="auto"/>
      </w:divBdr>
    </w:div>
    <w:div w:id="18699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1.safelinks.protection.outlook.com/?url=https%3A%2F%2Fwmich.edu%2Fhr%2Fsupervisorresources%2Freasonable&amp;data=05%7C02%7Cangela.lavoy%40wmich.edu%7C8da1df34b5ae48f5b43208de8b6a45ab%7C257622517aa94c72905f39bf026a8a84%7C0%7C0%7C639101485707136930%7CUnknown%7CTWFpbGZsb3d8eyJFbXB0eU1hcGkiOnRydWUsIlYiOiIwLjAuMDAwMCIsIlAiOiJXaW4zMiIsIkFOIjoiTWFpbCIsIldUIjoyfQ%3D%3D%7C4000%7C%7C%7C&amp;sdata=uXHW0vhL5K%2FW5QickH%2Bk1YogGIRXSw6XILaQmKZwqa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hris@wmich.edu" TargetMode="External"/><Relationship Id="rId5" Type="http://schemas.openxmlformats.org/officeDocument/2006/relationships/hyperlink" Target="https://nam11.safelinks.protection.outlook.com/?url=https%3A%2F%2Fwmich.edu%2Fhr%2Fforms%2Fbusiness&amp;data=05%7C02%7Cangela.lavoy%40wmich.edu%7C8da1df34b5ae48f5b43208de8b6a45ab%7C257622517aa94c72905f39bf026a8a84%7C0%7C0%7C639101485707104466%7CUnknown%7CTWFpbGZsb3d8eyJFbXB0eU1hcGkiOnRydWUsIlYiOiIwLjAuMDAwMCIsIlAiOiJXaW4zMiIsIkFOIjoiTWFpbCIsIldUIjoyfQ%3D%3D%7C4000%7C%7C%7C&amp;sdata=HWq8BhKG8fc%2FqnWSQkTC9Iq5whFvj356UC3XiYxZsnk%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3262</Characters>
  <Application>Microsoft Office Word</Application>
  <DocSecurity>8</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 LaVoy</dc:creator>
  <cp:keywords/>
  <dc:description/>
  <cp:lastModifiedBy>Angela K LaVoy</cp:lastModifiedBy>
  <cp:revision>3</cp:revision>
  <dcterms:created xsi:type="dcterms:W3CDTF">2026-03-26T19:08:00Z</dcterms:created>
  <dcterms:modified xsi:type="dcterms:W3CDTF">2026-03-26T19:09:00Z</dcterms:modified>
</cp:coreProperties>
</file>