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C93F" w14:textId="77777777" w:rsidR="00810033" w:rsidRPr="00810033" w:rsidRDefault="00810033" w:rsidP="008100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0033">
        <w:rPr>
          <w:rFonts w:ascii="Times New Roman" w:eastAsia="Times New Roman" w:hAnsi="Times New Roman" w:cs="Times New Roman"/>
          <w:b/>
          <w:bCs/>
          <w:sz w:val="36"/>
          <w:szCs w:val="36"/>
        </w:rPr>
        <w:t>Adjunct Faculty Eligibility &amp; Appointment Checklist</w:t>
      </w:r>
    </w:p>
    <w:p w14:paraId="7B493965" w14:textId="77777777" w:rsidR="00810033" w:rsidRPr="00810033" w:rsidRDefault="00810033" w:rsidP="00810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0033">
        <w:rPr>
          <w:rFonts w:ascii="Times New Roman" w:eastAsia="Times New Roman" w:hAnsi="Times New Roman" w:cs="Times New Roman"/>
          <w:b/>
          <w:bCs/>
          <w:sz w:val="27"/>
          <w:szCs w:val="27"/>
        </w:rPr>
        <w:t>Eligibility</w:t>
      </w:r>
    </w:p>
    <w:p w14:paraId="432BCAC8" w14:textId="77777777" w:rsidR="00810033" w:rsidRPr="00810033" w:rsidRDefault="00810033" w:rsidP="0081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Candidate is eligible for a continuing or extended association with the university (beyond a single-year appointment)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Candidate possesses academic qualifications appropriate to the proposed adjunct rank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Candidate has full-time employment outside the university related to the appointment </w:t>
      </w:r>
      <w:r w:rsidRPr="00810033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is retired from the discipline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approved through departmental channels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Dean approval obtained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Provost approval obtained</w:t>
      </w:r>
    </w:p>
    <w:p w14:paraId="020F400A" w14:textId="77777777" w:rsidR="00810033" w:rsidRPr="00810033" w:rsidRDefault="00810033" w:rsidP="00810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0033">
        <w:rPr>
          <w:rFonts w:ascii="Times New Roman" w:eastAsia="Times New Roman" w:hAnsi="Times New Roman" w:cs="Times New Roman"/>
          <w:b/>
          <w:bCs/>
          <w:sz w:val="27"/>
          <w:szCs w:val="27"/>
        </w:rPr>
        <w:t>Appointment Terms</w:t>
      </w:r>
    </w:p>
    <w:p w14:paraId="1E1869E5" w14:textId="77777777" w:rsidR="00810033" w:rsidRPr="00810033" w:rsidRDefault="00810033" w:rsidP="0081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term does not exceed three years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automatically terminates unless renewed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does </w:t>
      </w:r>
      <w:r w:rsidRPr="00810033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carry tenure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may continue even if no teaching occurs in a given semester/session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Department has determined the level of participation in departmental activities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Promotion (if applicable) follows departmental and school procedures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Appointment is within traditional faculty ranks (Assistant, Associate, Full Professor; excluding Faculty Specialist)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Internship supervisors appointed at appropriate adjunct rank (if applicable)</w:t>
      </w:r>
    </w:p>
    <w:p w14:paraId="29A33AC1" w14:textId="77777777" w:rsidR="00810033" w:rsidRPr="00810033" w:rsidRDefault="00810033" w:rsidP="00810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0033">
        <w:rPr>
          <w:rFonts w:ascii="Times New Roman" w:eastAsia="Times New Roman" w:hAnsi="Times New Roman" w:cs="Times New Roman"/>
          <w:b/>
          <w:bCs/>
          <w:sz w:val="27"/>
          <w:szCs w:val="27"/>
        </w:rPr>
        <w:t>Compensation &amp; Benefits</w:t>
      </w:r>
    </w:p>
    <w:p w14:paraId="7611D04F" w14:textId="77777777" w:rsidR="00810033" w:rsidRPr="00810033" w:rsidRDefault="00810033" w:rsidP="0081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Compensation is </w:t>
      </w:r>
      <w:r w:rsidRPr="00810033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included </w:t>
      </w:r>
      <w:r w:rsidRPr="00810033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>, if included, rate is agreed upon by the appointee, chair, dean, and provost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br/>
      </w: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Adjunct is eligible for applicable university fringe benefits:</w:t>
      </w:r>
    </w:p>
    <w:p w14:paraId="24714A81" w14:textId="77777777" w:rsidR="00810033" w:rsidRPr="00810033" w:rsidRDefault="00810033" w:rsidP="00810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Library access</w:t>
      </w:r>
    </w:p>
    <w:p w14:paraId="29440E9B" w14:textId="77777777" w:rsidR="00810033" w:rsidRPr="00810033" w:rsidRDefault="00810033" w:rsidP="00810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Bookstore discounts</w:t>
      </w:r>
    </w:p>
    <w:p w14:paraId="32F11EAF" w14:textId="77777777" w:rsidR="00810033" w:rsidRPr="00810033" w:rsidRDefault="00810033" w:rsidP="00810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Computer account</w:t>
      </w:r>
    </w:p>
    <w:p w14:paraId="6732F943" w14:textId="77777777" w:rsidR="00810033" w:rsidRPr="00810033" w:rsidRDefault="00810033" w:rsidP="00810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03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10033">
        <w:rPr>
          <w:rFonts w:ascii="Times New Roman" w:eastAsia="Times New Roman" w:hAnsi="Times New Roman" w:cs="Times New Roman"/>
          <w:sz w:val="24"/>
          <w:szCs w:val="24"/>
        </w:rPr>
        <w:t xml:space="preserve"> Parking permit (for duration of appointment)</w:t>
      </w:r>
    </w:p>
    <w:p w14:paraId="48209DBC" w14:textId="77777777" w:rsidR="008358AD" w:rsidRDefault="008358AD"/>
    <w:sectPr w:rsidR="0083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5C34"/>
    <w:multiLevelType w:val="multilevel"/>
    <w:tmpl w:val="B95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3"/>
    <w:rsid w:val="00810033"/>
    <w:rsid w:val="008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2C36"/>
  <w15:chartTrackingRefBased/>
  <w15:docId w15:val="{604C4C0E-91D1-4F5C-B053-5AFA06BF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frh6849</dc:creator>
  <cp:keywords/>
  <dc:description/>
  <cp:lastModifiedBy>frh6849</cp:lastModifiedBy>
  <cp:revision>1</cp:revision>
  <dcterms:created xsi:type="dcterms:W3CDTF">2026-01-27T14:34:00Z</dcterms:created>
  <dcterms:modified xsi:type="dcterms:W3CDTF">2026-01-27T14:35:00Z</dcterms:modified>
</cp:coreProperties>
</file>