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A718" w14:textId="31BBCC4F" w:rsidR="00482695" w:rsidRPr="001B2267" w:rsidRDefault="00A755C4" w:rsidP="000055E1">
      <w:pPr>
        <w:pStyle w:val="Title"/>
        <w:jc w:val="center"/>
        <w:rPr>
          <w:rFonts w:ascii="Arial" w:hAnsi="Arial" w:cs="Arial"/>
          <w:sz w:val="20"/>
          <w:szCs w:val="20"/>
        </w:rPr>
      </w:pPr>
      <w:r>
        <w:rPr>
          <w:rFonts w:ascii="Arial" w:hAnsi="Arial" w:cs="Arial"/>
          <w:sz w:val="20"/>
          <w:szCs w:val="20"/>
        </w:rPr>
        <w:t>Applied Trombone Syllabus</w:t>
      </w:r>
    </w:p>
    <w:p w14:paraId="2FC63337" w14:textId="77777777" w:rsidR="00482695" w:rsidRPr="001B2267" w:rsidRDefault="00482695" w:rsidP="000055E1">
      <w:pPr>
        <w:pStyle w:val="Title"/>
        <w:jc w:val="center"/>
        <w:rPr>
          <w:rFonts w:ascii="Arial" w:hAnsi="Arial" w:cs="Arial"/>
          <w:sz w:val="20"/>
          <w:szCs w:val="20"/>
        </w:rPr>
      </w:pPr>
      <w:r w:rsidRPr="001B2267">
        <w:rPr>
          <w:rFonts w:ascii="Arial" w:hAnsi="Arial" w:cs="Arial"/>
          <w:sz w:val="20"/>
          <w:szCs w:val="20"/>
        </w:rPr>
        <w:t>Western Michigan University</w:t>
      </w:r>
    </w:p>
    <w:p w14:paraId="61A7833F" w14:textId="218165A6" w:rsidR="00482695" w:rsidRPr="001B2267" w:rsidRDefault="004005EB" w:rsidP="000055E1">
      <w:pPr>
        <w:pStyle w:val="Title"/>
        <w:jc w:val="center"/>
        <w:rPr>
          <w:rFonts w:ascii="Arial" w:hAnsi="Arial" w:cs="Arial"/>
          <w:sz w:val="20"/>
          <w:szCs w:val="20"/>
        </w:rPr>
      </w:pPr>
      <w:r>
        <w:rPr>
          <w:rFonts w:ascii="Arial" w:hAnsi="Arial" w:cs="Arial"/>
          <w:sz w:val="20"/>
          <w:szCs w:val="20"/>
        </w:rPr>
        <w:t>Irving S. Gilmore School of Music</w:t>
      </w:r>
    </w:p>
    <w:p w14:paraId="7262DF8D" w14:textId="3CA16045" w:rsidR="00482695" w:rsidRPr="001B2267" w:rsidRDefault="004005EB" w:rsidP="000055E1">
      <w:pPr>
        <w:pStyle w:val="Title"/>
        <w:jc w:val="center"/>
        <w:rPr>
          <w:rFonts w:ascii="Arial" w:hAnsi="Arial" w:cs="Arial"/>
          <w:sz w:val="20"/>
          <w:szCs w:val="20"/>
        </w:rPr>
      </w:pPr>
      <w:r>
        <w:rPr>
          <w:rFonts w:ascii="Arial" w:hAnsi="Arial" w:cs="Arial"/>
          <w:sz w:val="20"/>
          <w:szCs w:val="20"/>
        </w:rPr>
        <w:t>MUS 2000, 3000, 6000 160, 161, 170, 171</w:t>
      </w:r>
    </w:p>
    <w:p w14:paraId="562711FE" w14:textId="582C3F7B" w:rsidR="00482695" w:rsidRPr="001B2267" w:rsidRDefault="004005EB" w:rsidP="000055E1">
      <w:pPr>
        <w:pStyle w:val="Title"/>
        <w:jc w:val="center"/>
        <w:rPr>
          <w:rFonts w:ascii="Arial" w:hAnsi="Arial" w:cs="Arial"/>
          <w:sz w:val="20"/>
          <w:szCs w:val="20"/>
        </w:rPr>
      </w:pPr>
      <w:r>
        <w:rPr>
          <w:rFonts w:ascii="Arial" w:hAnsi="Arial" w:cs="Arial"/>
          <w:sz w:val="20"/>
          <w:szCs w:val="20"/>
        </w:rPr>
        <w:t>2025-2026</w:t>
      </w:r>
      <w:r w:rsidR="00482695" w:rsidRPr="001B2267">
        <w:rPr>
          <w:rFonts w:ascii="Arial" w:hAnsi="Arial" w:cs="Arial"/>
          <w:sz w:val="20"/>
          <w:szCs w:val="20"/>
        </w:rPr>
        <w:t xml:space="preserve"> Syllabus</w:t>
      </w:r>
    </w:p>
    <w:p w14:paraId="33EA1B29" w14:textId="77777777" w:rsidR="00482695" w:rsidRPr="001B2267" w:rsidRDefault="00482695" w:rsidP="000055E1">
      <w:pPr>
        <w:rPr>
          <w:rFonts w:cs="Arial"/>
          <w:sz w:val="20"/>
          <w:szCs w:val="20"/>
        </w:rPr>
      </w:pPr>
    </w:p>
    <w:p w14:paraId="3720BE39" w14:textId="40060056" w:rsidR="00482695" w:rsidRPr="001B2267" w:rsidRDefault="00482695" w:rsidP="000055E1">
      <w:pPr>
        <w:pStyle w:val="Heading1"/>
        <w:rPr>
          <w:rFonts w:cs="Arial"/>
          <w:sz w:val="20"/>
          <w:szCs w:val="20"/>
        </w:rPr>
      </w:pPr>
      <w:bookmarkStart w:id="0" w:name="_Toc132988049"/>
      <w:bookmarkStart w:id="1" w:name="_Toc136436078"/>
      <w:r w:rsidRPr="001B2267">
        <w:rPr>
          <w:rFonts w:cs="Arial"/>
          <w:sz w:val="20"/>
          <w:szCs w:val="20"/>
        </w:rPr>
        <w:t>I</w:t>
      </w:r>
      <w:r w:rsidR="0032120C" w:rsidRPr="001B2267">
        <w:rPr>
          <w:rFonts w:cs="Arial"/>
          <w:sz w:val="20"/>
          <w:szCs w:val="20"/>
        </w:rPr>
        <w:t>NSTRUCTOR INFORMATION</w:t>
      </w:r>
      <w:bookmarkEnd w:id="0"/>
      <w:bookmarkEnd w:id="1"/>
    </w:p>
    <w:p w14:paraId="7E2E71BC" w14:textId="38AC60CC" w:rsidR="00482695" w:rsidRPr="001B2267" w:rsidRDefault="00482695" w:rsidP="000055E1">
      <w:pPr>
        <w:pStyle w:val="NoSpacing"/>
        <w:rPr>
          <w:rFonts w:ascii="Arial" w:hAnsi="Arial" w:cs="Arial"/>
          <w:b/>
          <w:sz w:val="20"/>
          <w:szCs w:val="20"/>
        </w:rPr>
      </w:pPr>
      <w:r w:rsidRPr="001B2267">
        <w:rPr>
          <w:rFonts w:ascii="Arial" w:hAnsi="Arial" w:cs="Arial"/>
          <w:b/>
          <w:sz w:val="20"/>
          <w:szCs w:val="20"/>
        </w:rPr>
        <w:t xml:space="preserve">Instructor: </w:t>
      </w:r>
      <w:r w:rsidR="004005EB">
        <w:rPr>
          <w:rFonts w:ascii="Arial" w:hAnsi="Arial" w:cs="Arial"/>
          <w:sz w:val="20"/>
          <w:szCs w:val="20"/>
        </w:rPr>
        <w:t>Dr. John Shanks</w:t>
      </w:r>
    </w:p>
    <w:p w14:paraId="56CE421D" w14:textId="4B1F5CD5" w:rsidR="00482695" w:rsidRPr="001B2267" w:rsidRDefault="00482695" w:rsidP="000055E1">
      <w:pPr>
        <w:pStyle w:val="NoSpacing"/>
        <w:rPr>
          <w:rFonts w:ascii="Arial" w:hAnsi="Arial" w:cs="Arial"/>
          <w:b/>
          <w:sz w:val="20"/>
          <w:szCs w:val="20"/>
        </w:rPr>
      </w:pPr>
      <w:r w:rsidRPr="001B2267">
        <w:rPr>
          <w:rFonts w:ascii="Arial" w:hAnsi="Arial" w:cs="Arial"/>
          <w:b/>
          <w:sz w:val="20"/>
          <w:szCs w:val="20"/>
        </w:rPr>
        <w:t xml:space="preserve">Office: </w:t>
      </w:r>
      <w:r w:rsidR="004005EB">
        <w:rPr>
          <w:rFonts w:ascii="Arial" w:hAnsi="Arial" w:cs="Arial"/>
          <w:sz w:val="20"/>
          <w:szCs w:val="20"/>
        </w:rPr>
        <w:t>Dalton Center 1420</w:t>
      </w:r>
    </w:p>
    <w:p w14:paraId="41CB4673" w14:textId="78A381CD" w:rsidR="00482695" w:rsidRPr="001B2267" w:rsidRDefault="00482695" w:rsidP="000055E1">
      <w:pPr>
        <w:pStyle w:val="NoSpacing"/>
        <w:rPr>
          <w:rFonts w:ascii="Arial" w:hAnsi="Arial" w:cs="Arial"/>
          <w:b/>
          <w:sz w:val="20"/>
          <w:szCs w:val="20"/>
        </w:rPr>
      </w:pPr>
      <w:r w:rsidRPr="001B2267">
        <w:rPr>
          <w:rFonts w:ascii="Arial" w:hAnsi="Arial" w:cs="Arial"/>
          <w:b/>
          <w:sz w:val="20"/>
          <w:szCs w:val="20"/>
        </w:rPr>
        <w:t xml:space="preserve">Office Hours: </w:t>
      </w:r>
      <w:r w:rsidR="00E5391D">
        <w:rPr>
          <w:rFonts w:ascii="Arial" w:hAnsi="Arial" w:cs="Arial"/>
          <w:sz w:val="20"/>
          <w:szCs w:val="20"/>
        </w:rPr>
        <w:t>By appointment, also see posted class schedule on my board</w:t>
      </w:r>
    </w:p>
    <w:p w14:paraId="2E5A838B" w14:textId="618A9605" w:rsidR="00482695" w:rsidRPr="001B2267" w:rsidRDefault="00482695" w:rsidP="000055E1">
      <w:pPr>
        <w:pStyle w:val="NoSpacing"/>
        <w:rPr>
          <w:rFonts w:ascii="Arial" w:hAnsi="Arial" w:cs="Arial"/>
          <w:b/>
          <w:sz w:val="20"/>
          <w:szCs w:val="20"/>
        </w:rPr>
      </w:pPr>
      <w:r w:rsidRPr="001B2267">
        <w:rPr>
          <w:rFonts w:ascii="Arial" w:hAnsi="Arial" w:cs="Arial"/>
          <w:b/>
          <w:sz w:val="20"/>
          <w:szCs w:val="20"/>
        </w:rPr>
        <w:t xml:space="preserve">Office Telephone: </w:t>
      </w:r>
      <w:r w:rsidR="00E5391D">
        <w:rPr>
          <w:rFonts w:ascii="Arial" w:hAnsi="Arial" w:cs="Arial"/>
          <w:sz w:val="20"/>
          <w:szCs w:val="20"/>
        </w:rPr>
        <w:t>269-387-4699</w:t>
      </w:r>
    </w:p>
    <w:p w14:paraId="61753633" w14:textId="6A159D66" w:rsidR="00482695" w:rsidRPr="001B2267" w:rsidRDefault="00482695" w:rsidP="000055E1">
      <w:pPr>
        <w:pStyle w:val="NoSpacing"/>
        <w:rPr>
          <w:rFonts w:ascii="Arial" w:hAnsi="Arial" w:cs="Arial"/>
          <w:sz w:val="20"/>
          <w:szCs w:val="20"/>
        </w:rPr>
      </w:pPr>
      <w:r w:rsidRPr="001B2267">
        <w:rPr>
          <w:rFonts w:ascii="Arial" w:hAnsi="Arial" w:cs="Arial"/>
          <w:b/>
          <w:sz w:val="20"/>
          <w:szCs w:val="20"/>
        </w:rPr>
        <w:t xml:space="preserve">Email: </w:t>
      </w:r>
      <w:r w:rsidR="004005EB">
        <w:rPr>
          <w:rFonts w:ascii="Arial" w:hAnsi="Arial" w:cs="Arial"/>
          <w:sz w:val="20"/>
          <w:szCs w:val="20"/>
        </w:rPr>
        <w:t>john.shanks</w:t>
      </w:r>
      <w:r w:rsidR="00E5391D">
        <w:rPr>
          <w:rFonts w:ascii="Arial" w:hAnsi="Arial" w:cs="Arial"/>
          <w:sz w:val="20"/>
          <w:szCs w:val="20"/>
        </w:rPr>
        <w:t>@</w:t>
      </w:r>
      <w:r w:rsidRPr="001B2267">
        <w:rPr>
          <w:rFonts w:ascii="Arial" w:hAnsi="Arial" w:cs="Arial"/>
          <w:sz w:val="20"/>
          <w:szCs w:val="20"/>
        </w:rPr>
        <w:t>wmich.edu (Preferred)</w:t>
      </w:r>
    </w:p>
    <w:p w14:paraId="68AD2009" w14:textId="77777777" w:rsidR="00482695" w:rsidRPr="001B2267" w:rsidRDefault="00482695" w:rsidP="000055E1">
      <w:pPr>
        <w:pStyle w:val="NoSpacing"/>
        <w:rPr>
          <w:rFonts w:ascii="Arial" w:hAnsi="Arial" w:cs="Arial"/>
          <w:sz w:val="20"/>
          <w:szCs w:val="20"/>
        </w:rPr>
      </w:pPr>
    </w:p>
    <w:p w14:paraId="54B2ED7B" w14:textId="57B3AAF2" w:rsidR="00482695" w:rsidRPr="001B2267" w:rsidRDefault="00482695" w:rsidP="000055E1">
      <w:pPr>
        <w:pStyle w:val="Heading2"/>
        <w:spacing w:before="0" w:line="240" w:lineRule="auto"/>
        <w:rPr>
          <w:rFonts w:ascii="Arial" w:hAnsi="Arial" w:cs="Arial"/>
          <w:color w:val="auto"/>
          <w:sz w:val="20"/>
          <w:szCs w:val="20"/>
        </w:rPr>
      </w:pPr>
      <w:bookmarkStart w:id="2" w:name="_Toc132988050"/>
      <w:bookmarkStart w:id="3" w:name="_Toc136436079"/>
      <w:r w:rsidRPr="001B2267">
        <w:rPr>
          <w:rFonts w:ascii="Arial" w:hAnsi="Arial" w:cs="Arial"/>
          <w:b/>
          <w:bCs/>
          <w:color w:val="auto"/>
          <w:sz w:val="20"/>
          <w:szCs w:val="20"/>
        </w:rPr>
        <w:t xml:space="preserve">Communication </w:t>
      </w:r>
      <w:r w:rsidR="00627CC2" w:rsidRPr="001B2267">
        <w:rPr>
          <w:rFonts w:ascii="Arial" w:hAnsi="Arial" w:cs="Arial"/>
          <w:b/>
          <w:bCs/>
          <w:color w:val="auto"/>
          <w:sz w:val="20"/>
          <w:szCs w:val="20"/>
        </w:rPr>
        <w:t>P</w:t>
      </w:r>
      <w:r w:rsidRPr="001B2267">
        <w:rPr>
          <w:rFonts w:ascii="Arial" w:hAnsi="Arial" w:cs="Arial"/>
          <w:b/>
          <w:bCs/>
          <w:color w:val="auto"/>
          <w:sz w:val="20"/>
          <w:szCs w:val="20"/>
        </w:rPr>
        <w:t>olicies</w:t>
      </w:r>
      <w:bookmarkEnd w:id="2"/>
      <w:bookmarkEnd w:id="3"/>
    </w:p>
    <w:p w14:paraId="0ACD9360" w14:textId="597F5CDA" w:rsidR="00482695" w:rsidRDefault="00E5391D" w:rsidP="000055E1">
      <w:pPr>
        <w:rPr>
          <w:rFonts w:cs="Arial"/>
          <w:sz w:val="20"/>
          <w:szCs w:val="20"/>
        </w:rPr>
      </w:pPr>
      <w:r>
        <w:rPr>
          <w:rFonts w:cs="Arial"/>
          <w:sz w:val="20"/>
          <w:szCs w:val="20"/>
        </w:rPr>
        <w:t>I’m someone who makes good use of the “do not disturb” setting, so please feel free to message or email me at whatever hour you’re having a problem. I’ll respond during reasonable work hours.</w:t>
      </w:r>
    </w:p>
    <w:p w14:paraId="1DABA0C0" w14:textId="77777777" w:rsidR="00E5391D" w:rsidRPr="001B2267" w:rsidRDefault="00E5391D" w:rsidP="000055E1">
      <w:pPr>
        <w:rPr>
          <w:rFonts w:cs="Arial"/>
          <w:sz w:val="20"/>
          <w:szCs w:val="20"/>
        </w:rPr>
      </w:pPr>
    </w:p>
    <w:p w14:paraId="0B9B8299" w14:textId="77777777" w:rsidR="00482695" w:rsidRPr="001B2267" w:rsidRDefault="00482695" w:rsidP="000055E1">
      <w:pPr>
        <w:pStyle w:val="Heading3"/>
        <w:spacing w:before="0" w:line="240" w:lineRule="auto"/>
        <w:rPr>
          <w:rFonts w:ascii="Arial" w:hAnsi="Arial" w:cs="Arial"/>
          <w:b/>
          <w:bCs/>
          <w:sz w:val="20"/>
          <w:szCs w:val="20"/>
        </w:rPr>
      </w:pPr>
      <w:r w:rsidRPr="001B2267">
        <w:rPr>
          <w:rFonts w:ascii="Arial" w:hAnsi="Arial" w:cs="Arial"/>
          <w:b/>
          <w:bCs/>
          <w:sz w:val="20"/>
          <w:szCs w:val="20"/>
        </w:rPr>
        <w:t xml:space="preserve">Office Hours </w:t>
      </w:r>
    </w:p>
    <w:p w14:paraId="67EDEE50" w14:textId="0D0DA682" w:rsidR="00482695" w:rsidRPr="001B2267" w:rsidRDefault="00E5391D" w:rsidP="000055E1">
      <w:pPr>
        <w:pStyle w:val="NoSpacing"/>
        <w:rPr>
          <w:rFonts w:ascii="Arial" w:hAnsi="Arial" w:cs="Arial"/>
          <w:sz w:val="20"/>
          <w:szCs w:val="20"/>
        </w:rPr>
      </w:pPr>
      <w:r>
        <w:rPr>
          <w:rFonts w:ascii="Arial" w:hAnsi="Arial" w:cs="Arial"/>
          <w:sz w:val="20"/>
          <w:szCs w:val="20"/>
        </w:rPr>
        <w:t>I am available by appointment for a face-to-face visit in the office. I will also post a class schedule weekly outside the office with at least one open hour; feel free to stop by (knock on the door) or make an appointment.</w:t>
      </w:r>
    </w:p>
    <w:p w14:paraId="257F64DA" w14:textId="74B3FFEF" w:rsidR="00482695" w:rsidRPr="00E5391D" w:rsidRDefault="00482695" w:rsidP="00E5391D">
      <w:pPr>
        <w:pStyle w:val="Heading3"/>
        <w:spacing w:before="0" w:line="240" w:lineRule="auto"/>
        <w:rPr>
          <w:rFonts w:ascii="Arial" w:hAnsi="Arial" w:cs="Arial"/>
          <w:b/>
          <w:bCs/>
          <w:sz w:val="20"/>
          <w:szCs w:val="20"/>
        </w:rPr>
      </w:pPr>
    </w:p>
    <w:p w14:paraId="234CD0B8" w14:textId="77777777" w:rsidR="00482695" w:rsidRPr="001B2267" w:rsidRDefault="00482695" w:rsidP="000055E1">
      <w:pPr>
        <w:pStyle w:val="Heading3"/>
        <w:spacing w:before="0" w:line="240" w:lineRule="auto"/>
        <w:rPr>
          <w:rFonts w:ascii="Arial" w:hAnsi="Arial" w:cs="Arial"/>
          <w:b/>
          <w:bCs/>
          <w:color w:val="auto"/>
          <w:sz w:val="20"/>
          <w:szCs w:val="20"/>
        </w:rPr>
      </w:pPr>
      <w:r w:rsidRPr="001B2267">
        <w:rPr>
          <w:rFonts w:ascii="Arial" w:hAnsi="Arial" w:cs="Arial"/>
          <w:b/>
          <w:bCs/>
          <w:color w:val="auto"/>
          <w:sz w:val="20"/>
          <w:szCs w:val="20"/>
        </w:rPr>
        <w:t xml:space="preserve">Email Response Time </w:t>
      </w:r>
    </w:p>
    <w:p w14:paraId="54EFEE4C" w14:textId="5200D3C7" w:rsidR="00482695" w:rsidRPr="001B2267" w:rsidRDefault="00482695" w:rsidP="000055E1">
      <w:pPr>
        <w:pStyle w:val="NoSpacing"/>
        <w:rPr>
          <w:rFonts w:ascii="Arial" w:hAnsi="Arial" w:cs="Arial"/>
          <w:sz w:val="20"/>
          <w:szCs w:val="20"/>
        </w:rPr>
      </w:pPr>
      <w:r w:rsidRPr="001B2267">
        <w:rPr>
          <w:rFonts w:ascii="Arial" w:hAnsi="Arial" w:cs="Arial"/>
          <w:sz w:val="20"/>
          <w:szCs w:val="20"/>
        </w:rPr>
        <w:t xml:space="preserve">Generally, I will respond to emails within </w:t>
      </w:r>
      <w:r w:rsidR="00E5391D">
        <w:rPr>
          <w:rFonts w:ascii="Arial" w:hAnsi="Arial" w:cs="Arial"/>
          <w:sz w:val="20"/>
          <w:szCs w:val="20"/>
        </w:rPr>
        <w:t>3</w:t>
      </w:r>
      <w:r w:rsidRPr="001B2267">
        <w:rPr>
          <w:rFonts w:ascii="Arial" w:hAnsi="Arial" w:cs="Arial"/>
          <w:sz w:val="20"/>
          <w:szCs w:val="20"/>
        </w:rPr>
        <w:t xml:space="preserve"> </w:t>
      </w:r>
      <w:r w:rsidR="00E5391D">
        <w:rPr>
          <w:rFonts w:ascii="Arial" w:hAnsi="Arial" w:cs="Arial"/>
          <w:sz w:val="20"/>
          <w:szCs w:val="20"/>
        </w:rPr>
        <w:t xml:space="preserve">business </w:t>
      </w:r>
      <w:r w:rsidRPr="001B2267">
        <w:rPr>
          <w:rFonts w:ascii="Arial" w:hAnsi="Arial" w:cs="Arial"/>
          <w:sz w:val="20"/>
          <w:szCs w:val="20"/>
        </w:rPr>
        <w:t xml:space="preserve">days of receiving them. If I plan to be away from my computer for more than a couple of days, I will let you know in advance. Please include </w:t>
      </w:r>
      <w:r w:rsidR="000939EC">
        <w:rPr>
          <w:rFonts w:ascii="Arial" w:hAnsi="Arial" w:cs="Arial"/>
          <w:sz w:val="20"/>
          <w:szCs w:val="20"/>
        </w:rPr>
        <w:t>a subject</w:t>
      </w:r>
      <w:r w:rsidRPr="001B2267">
        <w:rPr>
          <w:rFonts w:ascii="Arial" w:hAnsi="Arial" w:cs="Arial"/>
          <w:sz w:val="20"/>
          <w:szCs w:val="20"/>
        </w:rPr>
        <w:t xml:space="preserve"> in the subject line of your email so I will </w:t>
      </w:r>
      <w:bookmarkStart w:id="4" w:name="_Int_9f6NL4Pi"/>
      <w:r w:rsidRPr="001B2267">
        <w:rPr>
          <w:rFonts w:ascii="Arial" w:hAnsi="Arial" w:cs="Arial"/>
          <w:sz w:val="20"/>
          <w:szCs w:val="20"/>
        </w:rPr>
        <w:t>know</w:t>
      </w:r>
      <w:bookmarkEnd w:id="4"/>
      <w:r w:rsidRPr="001B2267">
        <w:rPr>
          <w:rFonts w:ascii="Arial" w:hAnsi="Arial" w:cs="Arial"/>
          <w:sz w:val="20"/>
          <w:szCs w:val="20"/>
        </w:rPr>
        <w:t xml:space="preserve"> to </w:t>
      </w:r>
      <w:bookmarkStart w:id="5" w:name="_Int_0c0We1jw"/>
      <w:r w:rsidRPr="001B2267">
        <w:rPr>
          <w:rFonts w:ascii="Arial" w:hAnsi="Arial" w:cs="Arial"/>
          <w:sz w:val="20"/>
          <w:szCs w:val="20"/>
        </w:rPr>
        <w:t>attend to</w:t>
      </w:r>
      <w:bookmarkEnd w:id="5"/>
      <w:r w:rsidRPr="001B2267">
        <w:rPr>
          <w:rFonts w:ascii="Arial" w:hAnsi="Arial" w:cs="Arial"/>
          <w:sz w:val="20"/>
          <w:szCs w:val="20"/>
        </w:rPr>
        <w:t xml:space="preserve"> it quickly and all emails should come from your </w:t>
      </w:r>
      <w:r w:rsidR="00932739" w:rsidRPr="001B2267">
        <w:rPr>
          <w:rFonts w:ascii="Arial" w:hAnsi="Arial" w:cs="Arial"/>
          <w:sz w:val="20"/>
          <w:szCs w:val="20"/>
        </w:rPr>
        <w:t>@</w:t>
      </w:r>
      <w:r w:rsidRPr="001B2267">
        <w:rPr>
          <w:rFonts w:ascii="Arial" w:hAnsi="Arial" w:cs="Arial"/>
          <w:sz w:val="20"/>
          <w:szCs w:val="20"/>
        </w:rPr>
        <w:t xml:space="preserve">wmich.edu account. Additionally, all emails sent from me will go to your </w:t>
      </w:r>
      <w:r w:rsidR="00932739" w:rsidRPr="001B2267">
        <w:rPr>
          <w:rFonts w:ascii="Arial" w:hAnsi="Arial" w:cs="Arial"/>
          <w:sz w:val="20"/>
          <w:szCs w:val="20"/>
        </w:rPr>
        <w:t>@</w:t>
      </w:r>
      <w:r w:rsidRPr="001B2267">
        <w:rPr>
          <w:rFonts w:ascii="Arial" w:hAnsi="Arial" w:cs="Arial"/>
          <w:sz w:val="20"/>
          <w:szCs w:val="20"/>
        </w:rPr>
        <w:t>wmich.edu account.</w:t>
      </w:r>
    </w:p>
    <w:p w14:paraId="1395B014" w14:textId="77777777" w:rsidR="00482695" w:rsidRPr="001B2267" w:rsidRDefault="00482695" w:rsidP="000055E1">
      <w:pPr>
        <w:pStyle w:val="NoSpacing"/>
        <w:rPr>
          <w:rFonts w:ascii="Arial" w:hAnsi="Arial" w:cs="Arial"/>
          <w:sz w:val="20"/>
          <w:szCs w:val="20"/>
        </w:rPr>
      </w:pPr>
    </w:p>
    <w:p w14:paraId="7090BA44" w14:textId="77777777" w:rsidR="00482695" w:rsidRPr="001B2267" w:rsidRDefault="00482695" w:rsidP="000055E1">
      <w:pPr>
        <w:pStyle w:val="Heading3"/>
        <w:spacing w:before="0" w:line="240" w:lineRule="auto"/>
        <w:rPr>
          <w:rFonts w:ascii="Arial" w:hAnsi="Arial" w:cs="Arial"/>
          <w:b/>
          <w:bCs/>
          <w:color w:val="auto"/>
          <w:sz w:val="20"/>
          <w:szCs w:val="20"/>
        </w:rPr>
      </w:pPr>
      <w:r w:rsidRPr="001B2267">
        <w:rPr>
          <w:rFonts w:ascii="Arial" w:hAnsi="Arial" w:cs="Arial"/>
          <w:b/>
          <w:bCs/>
          <w:color w:val="auto"/>
          <w:sz w:val="20"/>
          <w:szCs w:val="20"/>
        </w:rPr>
        <w:t>Accommodations</w:t>
      </w:r>
    </w:p>
    <w:p w14:paraId="7B46BC15" w14:textId="2ADE5B4F" w:rsidR="00482695" w:rsidRPr="001B2267" w:rsidRDefault="00482695" w:rsidP="000055E1">
      <w:pPr>
        <w:pStyle w:val="NoSpacing"/>
        <w:rPr>
          <w:rFonts w:ascii="Arial" w:eastAsiaTheme="minorEastAsia" w:hAnsi="Arial" w:cs="Arial"/>
          <w:sz w:val="20"/>
          <w:szCs w:val="20"/>
        </w:rPr>
      </w:pPr>
      <w:r w:rsidRPr="001B2267">
        <w:rPr>
          <w:rFonts w:ascii="Arial" w:eastAsiaTheme="minorEastAsia" w:hAnsi="Arial" w:cs="Arial"/>
          <w:sz w:val="20"/>
          <w:szCs w:val="20"/>
        </w:rPr>
        <w:t xml:space="preserve">Both in compliance with and in the spirit of the Americans with Disabilities Act (ADA), we would like to work with you if you have a disability that will impact the work in this course. If you have a documented disability and wish to discuss reasonable academic accommodations, please contact your instructor in a timely fashion. </w:t>
      </w:r>
      <w:bookmarkStart w:id="6" w:name="_Int_Q4HUCRhN"/>
      <w:r w:rsidRPr="001B2267">
        <w:rPr>
          <w:rFonts w:ascii="Arial" w:eastAsiaTheme="minorEastAsia" w:hAnsi="Arial" w:cs="Arial"/>
          <w:sz w:val="20"/>
          <w:szCs w:val="20"/>
        </w:rPr>
        <w:t>Accommodations are</w:t>
      </w:r>
      <w:bookmarkEnd w:id="6"/>
      <w:r w:rsidRPr="001B2267">
        <w:rPr>
          <w:rFonts w:ascii="Arial" w:eastAsiaTheme="minorEastAsia" w:hAnsi="Arial" w:cs="Arial"/>
          <w:sz w:val="20"/>
          <w:szCs w:val="20"/>
        </w:rPr>
        <w:t xml:space="preserve"> not retroactive; </w:t>
      </w:r>
      <w:bookmarkStart w:id="7" w:name="_Int_Mam74krT"/>
      <w:r w:rsidRPr="001B2267">
        <w:rPr>
          <w:rFonts w:ascii="Arial" w:eastAsiaTheme="minorEastAsia" w:hAnsi="Arial" w:cs="Arial"/>
          <w:sz w:val="20"/>
          <w:szCs w:val="20"/>
        </w:rPr>
        <w:t>they begin</w:t>
      </w:r>
      <w:bookmarkEnd w:id="7"/>
      <w:r w:rsidRPr="001B2267">
        <w:rPr>
          <w:rFonts w:ascii="Arial" w:eastAsiaTheme="minorEastAsia" w:hAnsi="Arial" w:cs="Arial"/>
          <w:sz w:val="20"/>
          <w:szCs w:val="20"/>
        </w:rPr>
        <w:t xml:space="preserve"> after notification. You may also contact the </w:t>
      </w:r>
      <w:hyperlink r:id="rId8" w:history="1">
        <w:r w:rsidRPr="001B2267">
          <w:rPr>
            <w:rStyle w:val="Hyperlink"/>
            <w:rFonts w:ascii="Arial" w:eastAsiaTheme="minorEastAsia" w:hAnsi="Arial" w:cs="Arial"/>
            <w:sz w:val="20"/>
            <w:szCs w:val="20"/>
          </w:rPr>
          <w:t>Office of Disability Services for Students</w:t>
        </w:r>
      </w:hyperlink>
      <w:r w:rsidRPr="001B2267">
        <w:rPr>
          <w:rFonts w:ascii="Arial" w:eastAsiaTheme="minorEastAsia" w:hAnsi="Arial" w:cs="Arial"/>
          <w:sz w:val="20"/>
          <w:szCs w:val="20"/>
        </w:rPr>
        <w:t xml:space="preserve"> at 269-387-2116.</w:t>
      </w:r>
    </w:p>
    <w:p w14:paraId="63AA7BB8" w14:textId="77777777" w:rsidR="00482695" w:rsidRPr="001B2267" w:rsidRDefault="00482695" w:rsidP="000055E1">
      <w:pPr>
        <w:pStyle w:val="NoSpacing"/>
        <w:rPr>
          <w:rFonts w:ascii="Arial" w:eastAsiaTheme="minorEastAsia" w:hAnsi="Arial" w:cs="Arial"/>
          <w:sz w:val="20"/>
          <w:szCs w:val="20"/>
        </w:rPr>
      </w:pPr>
    </w:p>
    <w:p w14:paraId="1E59390F" w14:textId="7783AA8B" w:rsidR="00482695" w:rsidRPr="001B2267" w:rsidRDefault="00482695" w:rsidP="000055E1">
      <w:pPr>
        <w:pStyle w:val="Heading1"/>
        <w:rPr>
          <w:rFonts w:eastAsiaTheme="minorHAnsi" w:cs="Arial"/>
          <w:sz w:val="20"/>
          <w:szCs w:val="20"/>
        </w:rPr>
      </w:pPr>
      <w:bookmarkStart w:id="8" w:name="_Toc132988051"/>
      <w:bookmarkStart w:id="9" w:name="_Toc136436080"/>
      <w:r w:rsidRPr="001B2267">
        <w:rPr>
          <w:rFonts w:eastAsiaTheme="minorHAnsi" w:cs="Arial"/>
          <w:sz w:val="20"/>
          <w:szCs w:val="20"/>
        </w:rPr>
        <w:t>C</w:t>
      </w:r>
      <w:r w:rsidR="0032120C" w:rsidRPr="001B2267">
        <w:rPr>
          <w:rFonts w:eastAsiaTheme="minorHAnsi" w:cs="Arial"/>
          <w:sz w:val="20"/>
          <w:szCs w:val="20"/>
        </w:rPr>
        <w:t>OURSE INFORMATION</w:t>
      </w:r>
      <w:r w:rsidRPr="001B2267">
        <w:rPr>
          <w:rFonts w:eastAsiaTheme="minorHAnsi" w:cs="Arial"/>
          <w:sz w:val="20"/>
          <w:szCs w:val="20"/>
        </w:rPr>
        <w:t xml:space="preserve"> </w:t>
      </w:r>
      <w:bookmarkEnd w:id="8"/>
      <w:bookmarkEnd w:id="9"/>
    </w:p>
    <w:p w14:paraId="5FEEA78C" w14:textId="5A81BD28" w:rsidR="00482695" w:rsidRPr="001B2267" w:rsidRDefault="00482695" w:rsidP="000055E1">
      <w:pPr>
        <w:pStyle w:val="Heading2"/>
        <w:spacing w:before="0" w:line="240" w:lineRule="auto"/>
        <w:rPr>
          <w:rFonts w:ascii="Arial" w:hAnsi="Arial" w:cs="Arial"/>
          <w:b/>
          <w:bCs/>
          <w:color w:val="auto"/>
          <w:sz w:val="20"/>
          <w:szCs w:val="20"/>
        </w:rPr>
      </w:pPr>
      <w:bookmarkStart w:id="10" w:name="_Toc132988052"/>
      <w:bookmarkStart w:id="11" w:name="_Toc136436081"/>
      <w:r w:rsidRPr="001B2267">
        <w:rPr>
          <w:rFonts w:ascii="Arial" w:hAnsi="Arial" w:cs="Arial"/>
          <w:b/>
          <w:bCs/>
          <w:color w:val="auto"/>
          <w:sz w:val="20"/>
          <w:szCs w:val="20"/>
        </w:rPr>
        <w:t>Course Description</w:t>
      </w:r>
      <w:bookmarkEnd w:id="10"/>
      <w:bookmarkEnd w:id="11"/>
    </w:p>
    <w:p w14:paraId="1DA34D81" w14:textId="1B7B9B58" w:rsidR="00482695" w:rsidRDefault="00A755C4" w:rsidP="000055E1">
      <w:pPr>
        <w:pStyle w:val="NoSpacing"/>
        <w:rPr>
          <w:rFonts w:ascii="Arial" w:hAnsi="Arial" w:cs="Arial"/>
          <w:sz w:val="20"/>
          <w:szCs w:val="20"/>
        </w:rPr>
      </w:pPr>
      <w:r>
        <w:rPr>
          <w:rFonts w:ascii="Arial" w:hAnsi="Arial" w:cs="Arial"/>
          <w:sz w:val="20"/>
          <w:szCs w:val="20"/>
        </w:rPr>
        <w:t xml:space="preserve">MUS 2000: </w:t>
      </w:r>
      <w:r w:rsidRPr="00A755C4">
        <w:rPr>
          <w:rFonts w:ascii="Arial" w:hAnsi="Arial" w:cs="Arial"/>
          <w:sz w:val="20"/>
          <w:szCs w:val="20"/>
        </w:rPr>
        <w:t>This level of applied music indicates “lower division” standing for music students who have been approved for this level through auditions or jury examinations.</w:t>
      </w:r>
    </w:p>
    <w:p w14:paraId="3C707CE3" w14:textId="77777777" w:rsidR="00A755C4" w:rsidRDefault="00A755C4" w:rsidP="000055E1">
      <w:pPr>
        <w:pStyle w:val="NoSpacing"/>
        <w:rPr>
          <w:rFonts w:ascii="Arial" w:hAnsi="Arial" w:cs="Arial"/>
          <w:sz w:val="20"/>
          <w:szCs w:val="20"/>
        </w:rPr>
      </w:pPr>
    </w:p>
    <w:p w14:paraId="726F5556" w14:textId="4B7922A5" w:rsidR="00A755C4" w:rsidRDefault="00A755C4" w:rsidP="000055E1">
      <w:pPr>
        <w:pStyle w:val="NoSpacing"/>
        <w:rPr>
          <w:rFonts w:ascii="Arial" w:hAnsi="Arial" w:cs="Arial"/>
          <w:sz w:val="20"/>
          <w:szCs w:val="20"/>
        </w:rPr>
      </w:pPr>
      <w:r>
        <w:rPr>
          <w:rFonts w:ascii="Arial" w:hAnsi="Arial" w:cs="Arial"/>
          <w:sz w:val="20"/>
          <w:szCs w:val="20"/>
        </w:rPr>
        <w:t>MUS 3000: T</w:t>
      </w:r>
      <w:r w:rsidRPr="00A755C4">
        <w:rPr>
          <w:rFonts w:ascii="Arial" w:hAnsi="Arial" w:cs="Arial"/>
          <w:sz w:val="20"/>
          <w:szCs w:val="20"/>
        </w:rPr>
        <w:t>his level of applied music indicates “upper division” standing in applied music and is used to designate junior-and senior-level applied music.</w:t>
      </w:r>
    </w:p>
    <w:p w14:paraId="2E12A5A0" w14:textId="77777777" w:rsidR="00A755C4" w:rsidRDefault="00A755C4" w:rsidP="000055E1">
      <w:pPr>
        <w:pStyle w:val="NoSpacing"/>
        <w:rPr>
          <w:rFonts w:ascii="Arial" w:hAnsi="Arial" w:cs="Arial"/>
          <w:sz w:val="20"/>
          <w:szCs w:val="20"/>
        </w:rPr>
      </w:pPr>
    </w:p>
    <w:p w14:paraId="774E0C72" w14:textId="59ECF393" w:rsidR="00A755C4" w:rsidRPr="001B2267" w:rsidRDefault="00A755C4" w:rsidP="000055E1">
      <w:pPr>
        <w:pStyle w:val="NoSpacing"/>
        <w:rPr>
          <w:rFonts w:ascii="Arial" w:eastAsia="Times New Roman" w:hAnsi="Arial" w:cs="Arial"/>
          <w:sz w:val="20"/>
          <w:szCs w:val="20"/>
        </w:rPr>
      </w:pPr>
      <w:r>
        <w:rPr>
          <w:rFonts w:ascii="Arial" w:hAnsi="Arial" w:cs="Arial"/>
          <w:sz w:val="20"/>
          <w:szCs w:val="20"/>
        </w:rPr>
        <w:t xml:space="preserve">MUS 6000: </w:t>
      </w:r>
      <w:r w:rsidRPr="00A755C4">
        <w:rPr>
          <w:rFonts w:ascii="Arial" w:hAnsi="Arial" w:cs="Arial"/>
          <w:sz w:val="20"/>
          <w:szCs w:val="20"/>
        </w:rPr>
        <w:t>Private lessons for the graduate student in the major performance area.</w:t>
      </w:r>
    </w:p>
    <w:p w14:paraId="1CE11A38" w14:textId="77777777" w:rsidR="00482695" w:rsidRPr="001B2267" w:rsidRDefault="00482695" w:rsidP="000055E1">
      <w:pPr>
        <w:pStyle w:val="NoSpacing"/>
        <w:rPr>
          <w:rFonts w:ascii="Arial" w:hAnsi="Arial" w:cs="Arial"/>
          <w:sz w:val="20"/>
          <w:szCs w:val="20"/>
        </w:rPr>
      </w:pPr>
    </w:p>
    <w:p w14:paraId="02B78D58" w14:textId="1178A609" w:rsidR="00482695" w:rsidRPr="001B2267" w:rsidRDefault="00482695" w:rsidP="000055E1">
      <w:pPr>
        <w:pStyle w:val="Heading2"/>
        <w:spacing w:before="0" w:line="240" w:lineRule="auto"/>
        <w:rPr>
          <w:rFonts w:ascii="Arial" w:eastAsiaTheme="minorHAnsi" w:hAnsi="Arial" w:cs="Arial"/>
          <w:b/>
          <w:bCs/>
          <w:color w:val="auto"/>
          <w:sz w:val="20"/>
          <w:szCs w:val="20"/>
        </w:rPr>
      </w:pPr>
      <w:bookmarkStart w:id="12" w:name="_Toc132988053"/>
      <w:bookmarkStart w:id="13" w:name="_Toc136436082"/>
      <w:r w:rsidRPr="001B2267">
        <w:rPr>
          <w:rFonts w:ascii="Arial" w:eastAsiaTheme="minorHAnsi" w:hAnsi="Arial" w:cs="Arial"/>
          <w:b/>
          <w:bCs/>
          <w:color w:val="auto"/>
          <w:sz w:val="20"/>
          <w:szCs w:val="20"/>
        </w:rPr>
        <w:t>P</w:t>
      </w:r>
      <w:r w:rsidRPr="001B2267">
        <w:rPr>
          <w:rFonts w:ascii="Arial" w:hAnsi="Arial" w:cs="Arial"/>
          <w:b/>
          <w:bCs/>
          <w:color w:val="auto"/>
          <w:sz w:val="20"/>
          <w:szCs w:val="20"/>
        </w:rPr>
        <w:t>rerequisites</w:t>
      </w:r>
      <w:bookmarkEnd w:id="12"/>
      <w:bookmarkEnd w:id="13"/>
    </w:p>
    <w:p w14:paraId="56B628E2" w14:textId="7DDAC96A" w:rsidR="00482695" w:rsidRPr="001B2267" w:rsidRDefault="00A755C4" w:rsidP="000055E1">
      <w:pPr>
        <w:rPr>
          <w:rFonts w:cs="Arial"/>
          <w:sz w:val="20"/>
          <w:szCs w:val="20"/>
        </w:rPr>
      </w:pPr>
      <w:r>
        <w:rPr>
          <w:rFonts w:cs="Arial"/>
          <w:sz w:val="20"/>
          <w:szCs w:val="20"/>
        </w:rPr>
        <w:t>Music major, instructor consent, appropriate status.</w:t>
      </w:r>
    </w:p>
    <w:p w14:paraId="74FFA554" w14:textId="77777777" w:rsidR="00DE1CA1" w:rsidRPr="001B2267" w:rsidRDefault="00DE1CA1" w:rsidP="000055E1">
      <w:pPr>
        <w:rPr>
          <w:rFonts w:cs="Arial"/>
          <w:sz w:val="20"/>
          <w:szCs w:val="20"/>
        </w:rPr>
      </w:pPr>
    </w:p>
    <w:p w14:paraId="3ED953C9" w14:textId="77777777" w:rsidR="00482695" w:rsidRPr="001B2267" w:rsidRDefault="00482695" w:rsidP="000055E1">
      <w:pPr>
        <w:rPr>
          <w:rFonts w:cs="Arial"/>
          <w:sz w:val="20"/>
          <w:szCs w:val="20"/>
        </w:rPr>
      </w:pPr>
    </w:p>
    <w:p w14:paraId="32700975" w14:textId="0A5C79F1" w:rsidR="00482695" w:rsidRPr="001B2267" w:rsidRDefault="00482695" w:rsidP="000055E1">
      <w:pPr>
        <w:pStyle w:val="Heading2"/>
        <w:spacing w:before="0" w:line="240" w:lineRule="auto"/>
        <w:rPr>
          <w:rFonts w:ascii="Arial" w:eastAsiaTheme="minorEastAsia" w:hAnsi="Arial" w:cs="Arial"/>
          <w:b/>
          <w:bCs/>
          <w:color w:val="auto"/>
          <w:sz w:val="20"/>
          <w:szCs w:val="20"/>
        </w:rPr>
      </w:pPr>
      <w:bookmarkStart w:id="14" w:name="_Toc132988055"/>
      <w:bookmarkStart w:id="15" w:name="_Toc136436084"/>
      <w:r w:rsidRPr="001B2267">
        <w:rPr>
          <w:rFonts w:ascii="Arial" w:hAnsi="Arial" w:cs="Arial"/>
          <w:b/>
          <w:bCs/>
          <w:color w:val="auto"/>
          <w:sz w:val="20"/>
          <w:szCs w:val="20"/>
        </w:rPr>
        <w:t>Textbook &amp; Course Materials</w:t>
      </w:r>
      <w:bookmarkEnd w:id="14"/>
      <w:bookmarkEnd w:id="15"/>
    </w:p>
    <w:p w14:paraId="0F279344" w14:textId="715214DF" w:rsidR="00482695" w:rsidRPr="001B2267" w:rsidRDefault="00482695" w:rsidP="000055E1">
      <w:pPr>
        <w:pStyle w:val="Heading3"/>
        <w:spacing w:before="0" w:line="240" w:lineRule="auto"/>
        <w:rPr>
          <w:rFonts w:ascii="Arial" w:eastAsiaTheme="minorHAnsi" w:hAnsi="Arial" w:cs="Arial"/>
          <w:b/>
          <w:bCs/>
          <w:color w:val="auto"/>
          <w:sz w:val="20"/>
          <w:szCs w:val="20"/>
        </w:rPr>
      </w:pPr>
      <w:r w:rsidRPr="001B2267">
        <w:rPr>
          <w:rFonts w:ascii="Arial" w:hAnsi="Arial" w:cs="Arial"/>
          <w:b/>
          <w:bCs/>
          <w:color w:val="auto"/>
          <w:sz w:val="20"/>
          <w:szCs w:val="20"/>
        </w:rPr>
        <w:t xml:space="preserve">Required Materials </w:t>
      </w:r>
    </w:p>
    <w:p w14:paraId="23740E46" w14:textId="7E3C7B45" w:rsidR="00482695" w:rsidRDefault="00BE0600" w:rsidP="00A755C4">
      <w:pPr>
        <w:rPr>
          <w:rFonts w:cs="Arial"/>
          <w:sz w:val="20"/>
          <w:szCs w:val="20"/>
        </w:rPr>
      </w:pPr>
      <w:r>
        <w:rPr>
          <w:rFonts w:cs="Arial"/>
          <w:sz w:val="20"/>
          <w:szCs w:val="20"/>
        </w:rPr>
        <w:t>You need to own:</w:t>
      </w:r>
    </w:p>
    <w:p w14:paraId="533EAB51" w14:textId="287818B7" w:rsidR="00BE0600" w:rsidRDefault="00BE0600" w:rsidP="00BE0600">
      <w:pPr>
        <w:pStyle w:val="ListParagraph"/>
        <w:numPr>
          <w:ilvl w:val="0"/>
          <w:numId w:val="9"/>
        </w:numPr>
        <w:rPr>
          <w:rFonts w:cs="Arial"/>
          <w:sz w:val="20"/>
          <w:szCs w:val="20"/>
        </w:rPr>
      </w:pPr>
      <w:r>
        <w:rPr>
          <w:rFonts w:cs="Arial"/>
          <w:sz w:val="20"/>
          <w:szCs w:val="20"/>
        </w:rPr>
        <w:t>A professional-level trombone, mouthpiece, and case</w:t>
      </w:r>
    </w:p>
    <w:p w14:paraId="43917A8F" w14:textId="679976F4" w:rsidR="00BE0600" w:rsidRDefault="00BE0600" w:rsidP="00BE0600">
      <w:pPr>
        <w:pStyle w:val="ListParagraph"/>
        <w:numPr>
          <w:ilvl w:val="0"/>
          <w:numId w:val="9"/>
        </w:numPr>
        <w:rPr>
          <w:rFonts w:cs="Arial"/>
          <w:sz w:val="20"/>
          <w:szCs w:val="20"/>
        </w:rPr>
      </w:pPr>
      <w:r>
        <w:rPr>
          <w:rFonts w:cs="Arial"/>
          <w:sz w:val="20"/>
          <w:szCs w:val="20"/>
        </w:rPr>
        <w:t>Your own legal copies of music you’re assigned/performing</w:t>
      </w:r>
    </w:p>
    <w:p w14:paraId="04E8091E" w14:textId="56CE5536" w:rsidR="00BE0600" w:rsidRDefault="00BE0600" w:rsidP="00BE0600">
      <w:pPr>
        <w:pStyle w:val="ListParagraph"/>
        <w:numPr>
          <w:ilvl w:val="0"/>
          <w:numId w:val="9"/>
        </w:numPr>
        <w:rPr>
          <w:rFonts w:cs="Arial"/>
          <w:sz w:val="20"/>
          <w:szCs w:val="20"/>
        </w:rPr>
      </w:pPr>
      <w:r>
        <w:rPr>
          <w:rFonts w:cs="Arial"/>
          <w:b/>
          <w:bCs/>
          <w:sz w:val="20"/>
          <w:szCs w:val="20"/>
        </w:rPr>
        <w:t xml:space="preserve">A </w:t>
      </w:r>
      <w:r w:rsidRPr="00BE0600">
        <w:rPr>
          <w:rFonts w:cs="Arial"/>
          <w:b/>
          <w:bCs/>
          <w:sz w:val="20"/>
          <w:szCs w:val="20"/>
          <w:u w:val="single"/>
        </w:rPr>
        <w:t>PENCIL</w:t>
      </w:r>
    </w:p>
    <w:p w14:paraId="3EE83888" w14:textId="1F9EE7BA" w:rsidR="00BE0600" w:rsidRDefault="00BE0600" w:rsidP="00BE0600">
      <w:pPr>
        <w:pStyle w:val="ListParagraph"/>
        <w:numPr>
          <w:ilvl w:val="0"/>
          <w:numId w:val="9"/>
        </w:numPr>
        <w:rPr>
          <w:rFonts w:cs="Arial"/>
          <w:sz w:val="20"/>
          <w:szCs w:val="20"/>
        </w:rPr>
      </w:pPr>
      <w:r>
        <w:rPr>
          <w:rFonts w:cs="Arial"/>
          <w:sz w:val="20"/>
          <w:szCs w:val="20"/>
        </w:rPr>
        <w:t>Appropriate lubricants (highly recommend Yamaha Slide Lubricant)</w:t>
      </w:r>
    </w:p>
    <w:p w14:paraId="27929A05" w14:textId="3C98B297" w:rsidR="00BE0600" w:rsidRDefault="00BE0600" w:rsidP="00BE0600">
      <w:pPr>
        <w:pStyle w:val="ListParagraph"/>
        <w:numPr>
          <w:ilvl w:val="0"/>
          <w:numId w:val="9"/>
        </w:numPr>
        <w:rPr>
          <w:rFonts w:cs="Arial"/>
          <w:sz w:val="20"/>
          <w:szCs w:val="20"/>
        </w:rPr>
      </w:pPr>
      <w:r>
        <w:rPr>
          <w:rFonts w:cs="Arial"/>
          <w:sz w:val="20"/>
          <w:szCs w:val="20"/>
        </w:rPr>
        <w:lastRenderedPageBreak/>
        <w:t>A metronome and tuner (or, as it is the 21</w:t>
      </w:r>
      <w:r w:rsidRPr="00BE0600">
        <w:rPr>
          <w:rFonts w:cs="Arial"/>
          <w:sz w:val="20"/>
          <w:szCs w:val="20"/>
          <w:vertAlign w:val="superscript"/>
        </w:rPr>
        <w:t>st</w:t>
      </w:r>
      <w:r>
        <w:rPr>
          <w:rFonts w:cs="Arial"/>
          <w:sz w:val="20"/>
          <w:szCs w:val="20"/>
        </w:rPr>
        <w:t xml:space="preserve"> century, a quality app like Tonal Energy)</w:t>
      </w:r>
    </w:p>
    <w:p w14:paraId="125E3FC2" w14:textId="23EDDE08" w:rsidR="00BE0600" w:rsidRDefault="00BE0600" w:rsidP="00BE0600">
      <w:pPr>
        <w:pStyle w:val="ListParagraph"/>
        <w:numPr>
          <w:ilvl w:val="0"/>
          <w:numId w:val="9"/>
        </w:numPr>
        <w:rPr>
          <w:rFonts w:cs="Arial"/>
          <w:sz w:val="20"/>
          <w:szCs w:val="20"/>
        </w:rPr>
      </w:pPr>
      <w:r>
        <w:rPr>
          <w:rFonts w:cs="Arial"/>
          <w:sz w:val="20"/>
          <w:szCs w:val="20"/>
        </w:rPr>
        <w:t>A recording/playback device (yes, a smartphone counts)</w:t>
      </w:r>
    </w:p>
    <w:p w14:paraId="03F22359" w14:textId="426EE6AD" w:rsidR="00CE7578" w:rsidRDefault="00CE7578" w:rsidP="00BE0600">
      <w:pPr>
        <w:pStyle w:val="ListParagraph"/>
        <w:numPr>
          <w:ilvl w:val="0"/>
          <w:numId w:val="9"/>
        </w:numPr>
        <w:rPr>
          <w:rFonts w:cs="Arial"/>
          <w:sz w:val="20"/>
          <w:szCs w:val="20"/>
        </w:rPr>
      </w:pPr>
      <w:r>
        <w:rPr>
          <w:rFonts w:cs="Arial"/>
          <w:sz w:val="20"/>
          <w:szCs w:val="20"/>
        </w:rPr>
        <w:t>All mutes and other accessories as needed for performances. A good starting place:</w:t>
      </w:r>
    </w:p>
    <w:p w14:paraId="5E3B34C0" w14:textId="5799CDF5" w:rsidR="00CE7578" w:rsidRDefault="00CE7578" w:rsidP="00CE7578">
      <w:pPr>
        <w:pStyle w:val="ListParagraph"/>
        <w:numPr>
          <w:ilvl w:val="1"/>
          <w:numId w:val="9"/>
        </w:numPr>
        <w:rPr>
          <w:rFonts w:cs="Arial"/>
          <w:sz w:val="20"/>
          <w:szCs w:val="20"/>
        </w:rPr>
      </w:pPr>
      <w:r>
        <w:rPr>
          <w:rFonts w:cs="Arial"/>
          <w:sz w:val="20"/>
          <w:szCs w:val="20"/>
        </w:rPr>
        <w:t>Straight mute</w:t>
      </w:r>
    </w:p>
    <w:p w14:paraId="200DE51B" w14:textId="58BD6E18" w:rsidR="00CE7578" w:rsidRDefault="00CE7578" w:rsidP="00CE7578">
      <w:pPr>
        <w:pStyle w:val="ListParagraph"/>
        <w:numPr>
          <w:ilvl w:val="1"/>
          <w:numId w:val="9"/>
        </w:numPr>
        <w:rPr>
          <w:rFonts w:cs="Arial"/>
          <w:sz w:val="20"/>
          <w:szCs w:val="20"/>
        </w:rPr>
      </w:pPr>
      <w:r>
        <w:rPr>
          <w:rFonts w:cs="Arial"/>
          <w:sz w:val="20"/>
          <w:szCs w:val="20"/>
        </w:rPr>
        <w:t>Cup mute</w:t>
      </w:r>
    </w:p>
    <w:p w14:paraId="7C772AE8" w14:textId="3F93B2D3" w:rsidR="00CE7578" w:rsidRDefault="00CE7578" w:rsidP="00CE7578">
      <w:pPr>
        <w:pStyle w:val="ListParagraph"/>
        <w:numPr>
          <w:ilvl w:val="1"/>
          <w:numId w:val="9"/>
        </w:numPr>
        <w:rPr>
          <w:rFonts w:cs="Arial"/>
          <w:sz w:val="20"/>
          <w:szCs w:val="20"/>
        </w:rPr>
      </w:pPr>
      <w:r>
        <w:rPr>
          <w:rFonts w:cs="Arial"/>
          <w:sz w:val="20"/>
          <w:szCs w:val="20"/>
        </w:rPr>
        <w:t>Plunger (either a mute, or just get a plunger from a hardware store and don’t attach the handle)</w:t>
      </w:r>
    </w:p>
    <w:p w14:paraId="3FDD716E" w14:textId="77777777" w:rsidR="00BE0600" w:rsidRPr="00BE0600" w:rsidRDefault="00BE0600" w:rsidP="00BE0600">
      <w:pPr>
        <w:ind w:left="419"/>
        <w:rPr>
          <w:rFonts w:cs="Arial"/>
          <w:sz w:val="20"/>
          <w:szCs w:val="20"/>
        </w:rPr>
      </w:pPr>
    </w:p>
    <w:p w14:paraId="3CFEE070" w14:textId="77777777" w:rsidR="00482695" w:rsidRPr="001B2267" w:rsidRDefault="00482695" w:rsidP="000055E1">
      <w:pPr>
        <w:rPr>
          <w:rFonts w:cs="Arial"/>
          <w:sz w:val="20"/>
          <w:szCs w:val="20"/>
        </w:rPr>
      </w:pPr>
    </w:p>
    <w:p w14:paraId="2789EDD4" w14:textId="77777777" w:rsidR="00BE0600" w:rsidRDefault="00482695" w:rsidP="000055E1">
      <w:pPr>
        <w:pStyle w:val="Heading3"/>
        <w:spacing w:before="0" w:line="240" w:lineRule="auto"/>
        <w:rPr>
          <w:rFonts w:ascii="Arial" w:eastAsiaTheme="minorHAnsi" w:hAnsi="Arial" w:cs="Arial"/>
          <w:b/>
          <w:bCs/>
          <w:color w:val="auto"/>
          <w:sz w:val="20"/>
          <w:szCs w:val="20"/>
        </w:rPr>
      </w:pPr>
      <w:r w:rsidRPr="001B2267">
        <w:rPr>
          <w:rFonts w:ascii="Arial" w:eastAsiaTheme="minorHAnsi" w:hAnsi="Arial" w:cs="Arial"/>
          <w:b/>
          <w:bCs/>
          <w:color w:val="auto"/>
          <w:sz w:val="20"/>
          <w:szCs w:val="20"/>
        </w:rPr>
        <w:t xml:space="preserve">Recommended </w:t>
      </w:r>
      <w:r w:rsidR="00BE0600">
        <w:rPr>
          <w:rFonts w:ascii="Arial" w:eastAsiaTheme="minorHAnsi" w:hAnsi="Arial" w:cs="Arial"/>
          <w:b/>
          <w:bCs/>
          <w:color w:val="auto"/>
          <w:sz w:val="20"/>
          <w:szCs w:val="20"/>
        </w:rPr>
        <w:t>Materials</w:t>
      </w:r>
    </w:p>
    <w:p w14:paraId="5EC37B9D" w14:textId="43282901" w:rsidR="00CE7578" w:rsidRDefault="00BE0600" w:rsidP="00CE7578">
      <w:pPr>
        <w:pStyle w:val="Heading3"/>
        <w:numPr>
          <w:ilvl w:val="0"/>
          <w:numId w:val="9"/>
        </w:numPr>
        <w:spacing w:before="0" w:line="240" w:lineRule="auto"/>
        <w:rPr>
          <w:rFonts w:ascii="Arial" w:eastAsiaTheme="minorHAnsi" w:hAnsi="Arial" w:cs="Arial"/>
          <w:color w:val="auto"/>
          <w:sz w:val="20"/>
          <w:szCs w:val="20"/>
        </w:rPr>
      </w:pPr>
      <w:r>
        <w:rPr>
          <w:rFonts w:ascii="Arial" w:eastAsiaTheme="minorHAnsi" w:hAnsi="Arial" w:cs="Arial"/>
          <w:color w:val="auto"/>
          <w:sz w:val="20"/>
          <w:szCs w:val="20"/>
        </w:rPr>
        <w:t>An ITA membership</w:t>
      </w:r>
    </w:p>
    <w:p w14:paraId="565299C6" w14:textId="50C3FF7E" w:rsidR="00CE7578" w:rsidRPr="00CE7578" w:rsidRDefault="00CE7578" w:rsidP="00CE7578">
      <w:pPr>
        <w:pStyle w:val="ListParagraph"/>
        <w:numPr>
          <w:ilvl w:val="0"/>
          <w:numId w:val="9"/>
        </w:numPr>
        <w:rPr>
          <w:sz w:val="20"/>
          <w:szCs w:val="20"/>
        </w:rPr>
      </w:pPr>
      <w:r w:rsidRPr="00CE7578">
        <w:rPr>
          <w:sz w:val="20"/>
          <w:szCs w:val="20"/>
        </w:rPr>
        <w:t>A quality practice mute</w:t>
      </w:r>
    </w:p>
    <w:p w14:paraId="7EB9777E" w14:textId="77777777" w:rsidR="00482695" w:rsidRPr="001B2267" w:rsidRDefault="00482695" w:rsidP="000055E1">
      <w:pPr>
        <w:rPr>
          <w:rFonts w:cs="Arial"/>
          <w:sz w:val="20"/>
          <w:szCs w:val="20"/>
        </w:rPr>
      </w:pPr>
    </w:p>
    <w:p w14:paraId="7E17FCEA" w14:textId="182AE93B" w:rsidR="00CE7578" w:rsidRPr="004274AF" w:rsidRDefault="00482695" w:rsidP="000055E1">
      <w:pPr>
        <w:pStyle w:val="Heading1"/>
        <w:rPr>
          <w:rFonts w:cs="Arial"/>
          <w:sz w:val="20"/>
          <w:szCs w:val="20"/>
        </w:rPr>
      </w:pPr>
      <w:bookmarkStart w:id="16" w:name="_Toc132988057"/>
      <w:bookmarkStart w:id="17" w:name="_Toc136436086"/>
      <w:r w:rsidRPr="001B2267">
        <w:rPr>
          <w:rFonts w:cs="Arial"/>
          <w:sz w:val="20"/>
          <w:szCs w:val="20"/>
        </w:rPr>
        <w:t>Student Learning Outcomes</w:t>
      </w:r>
      <w:bookmarkEnd w:id="16"/>
      <w:bookmarkEnd w:id="17"/>
    </w:p>
    <w:p w14:paraId="41E2F9D5" w14:textId="77777777" w:rsidR="004274AF" w:rsidRDefault="004274AF" w:rsidP="000055E1">
      <w:pPr>
        <w:rPr>
          <w:rFonts w:eastAsia="Arial" w:cs="Arial"/>
          <w:sz w:val="20"/>
          <w:szCs w:val="20"/>
        </w:rPr>
      </w:pPr>
      <w:r w:rsidRPr="004274AF">
        <w:rPr>
          <w:rFonts w:eastAsia="Arial" w:cs="Arial"/>
          <w:sz w:val="20"/>
          <w:szCs w:val="20"/>
        </w:rPr>
        <w:t>The students in this course will:</w:t>
      </w:r>
    </w:p>
    <w:p w14:paraId="331FEDD6" w14:textId="427B79B4" w:rsidR="004274AF" w:rsidRPr="004274AF" w:rsidRDefault="004274AF" w:rsidP="004274AF">
      <w:pPr>
        <w:pStyle w:val="ListParagraph"/>
        <w:numPr>
          <w:ilvl w:val="0"/>
          <w:numId w:val="11"/>
        </w:numPr>
        <w:rPr>
          <w:rFonts w:eastAsia="Arial" w:cs="Arial"/>
          <w:sz w:val="20"/>
          <w:szCs w:val="20"/>
        </w:rPr>
      </w:pPr>
      <w:r w:rsidRPr="004274AF">
        <w:rPr>
          <w:rFonts w:eastAsia="Arial" w:cs="Arial"/>
          <w:sz w:val="20"/>
          <w:szCs w:val="20"/>
        </w:rPr>
        <w:t>Discuss general, acoustical, and intonation characteristics of the trombone. Outline the history of the trombone.</w:t>
      </w:r>
      <w:r w:rsidR="00F906BD">
        <w:rPr>
          <w:rFonts w:eastAsia="Arial" w:cs="Arial"/>
          <w:sz w:val="20"/>
          <w:szCs w:val="20"/>
        </w:rPr>
        <w:t xml:space="preserve"> </w:t>
      </w:r>
      <w:r w:rsidRPr="004274AF">
        <w:rPr>
          <w:rFonts w:eastAsia="Arial" w:cs="Arial"/>
          <w:sz w:val="20"/>
          <w:szCs w:val="20"/>
        </w:rPr>
        <w:t>(NASM</w:t>
      </w:r>
      <w:r>
        <w:rPr>
          <w:rFonts w:eastAsia="Arial" w:cs="Arial"/>
          <w:sz w:val="20"/>
          <w:szCs w:val="20"/>
        </w:rPr>
        <w:t xml:space="preserve"> </w:t>
      </w:r>
      <w:r w:rsidRPr="004274AF">
        <w:rPr>
          <w:rFonts w:eastAsia="Arial" w:cs="Arial"/>
          <w:sz w:val="20"/>
          <w:szCs w:val="20"/>
        </w:rPr>
        <w:t>Handbook:VIII.B.1.a,IX.O.3.c.3.a)</w:t>
      </w:r>
    </w:p>
    <w:p w14:paraId="2D5B0592" w14:textId="15F8C9F5" w:rsidR="004274AF" w:rsidRPr="004274AF" w:rsidRDefault="004274AF" w:rsidP="004274AF">
      <w:pPr>
        <w:pStyle w:val="ListParagraph"/>
        <w:numPr>
          <w:ilvl w:val="0"/>
          <w:numId w:val="11"/>
        </w:numPr>
        <w:rPr>
          <w:rFonts w:eastAsia="Arial" w:cs="Arial"/>
          <w:sz w:val="20"/>
          <w:szCs w:val="20"/>
        </w:rPr>
      </w:pPr>
      <w:r w:rsidRPr="004274AF">
        <w:rPr>
          <w:rFonts w:eastAsia="Arial" w:cs="Arial"/>
          <w:sz w:val="20"/>
          <w:szCs w:val="20"/>
        </w:rPr>
        <w:t>Recognize the technical problems involved in learning how to play the trombone.</w:t>
      </w:r>
      <w:r w:rsidR="00F906BD">
        <w:rPr>
          <w:rFonts w:eastAsia="Arial" w:cs="Arial"/>
          <w:sz w:val="20"/>
          <w:szCs w:val="20"/>
        </w:rPr>
        <w:t xml:space="preserve"> </w:t>
      </w:r>
      <w:r w:rsidRPr="004274AF">
        <w:rPr>
          <w:rFonts w:eastAsia="Arial" w:cs="Arial"/>
          <w:sz w:val="20"/>
          <w:szCs w:val="20"/>
        </w:rPr>
        <w:t>(NASM VIII.B.1.a,IX.O.3.c.3.a)</w:t>
      </w:r>
    </w:p>
    <w:p w14:paraId="273717EE" w14:textId="3555D5AF" w:rsidR="004274AF" w:rsidRPr="004274AF" w:rsidRDefault="004274AF" w:rsidP="004274AF">
      <w:pPr>
        <w:pStyle w:val="ListParagraph"/>
        <w:numPr>
          <w:ilvl w:val="0"/>
          <w:numId w:val="11"/>
        </w:numPr>
        <w:rPr>
          <w:rFonts w:eastAsia="Arial" w:cs="Arial"/>
          <w:sz w:val="20"/>
          <w:szCs w:val="20"/>
        </w:rPr>
      </w:pPr>
      <w:r w:rsidRPr="004274AF">
        <w:rPr>
          <w:rFonts w:eastAsia="Arial" w:cs="Arial"/>
          <w:sz w:val="20"/>
          <w:szCs w:val="20"/>
        </w:rPr>
        <w:t>List and discuss the characteristics of each member of the trombone family.</w:t>
      </w:r>
      <w:r w:rsidR="00F906BD">
        <w:rPr>
          <w:rFonts w:eastAsia="Arial" w:cs="Arial"/>
          <w:sz w:val="20"/>
          <w:szCs w:val="20"/>
        </w:rPr>
        <w:t xml:space="preserve"> </w:t>
      </w:r>
      <w:r w:rsidRPr="004274AF">
        <w:rPr>
          <w:rFonts w:eastAsia="Arial" w:cs="Arial"/>
          <w:sz w:val="20"/>
          <w:szCs w:val="20"/>
        </w:rPr>
        <w:t>(NASM VIII.B.1.a,IX.O.3.c.3.a)</w:t>
      </w:r>
    </w:p>
    <w:p w14:paraId="4DDA26AA" w14:textId="04686E23" w:rsidR="004274AF" w:rsidRPr="004274AF" w:rsidRDefault="004274AF" w:rsidP="004274AF">
      <w:pPr>
        <w:pStyle w:val="ListParagraph"/>
        <w:numPr>
          <w:ilvl w:val="0"/>
          <w:numId w:val="11"/>
        </w:numPr>
        <w:rPr>
          <w:rFonts w:eastAsia="Arial" w:cs="Arial"/>
          <w:sz w:val="20"/>
          <w:szCs w:val="20"/>
        </w:rPr>
      </w:pPr>
      <w:r w:rsidRPr="004274AF">
        <w:rPr>
          <w:rFonts w:eastAsia="Arial" w:cs="Arial"/>
          <w:sz w:val="20"/>
          <w:szCs w:val="20"/>
        </w:rPr>
        <w:t>Identify appropriate equipment and learning materials for the trombone.</w:t>
      </w:r>
      <w:r w:rsidR="00F906BD">
        <w:rPr>
          <w:rFonts w:eastAsia="Arial" w:cs="Arial"/>
          <w:sz w:val="20"/>
          <w:szCs w:val="20"/>
        </w:rPr>
        <w:t xml:space="preserve"> </w:t>
      </w:r>
      <w:r w:rsidRPr="004274AF">
        <w:rPr>
          <w:rFonts w:eastAsia="Arial" w:cs="Arial"/>
          <w:sz w:val="20"/>
          <w:szCs w:val="20"/>
        </w:rPr>
        <w:t>(NASM VIII.B.1.d,IX.O.3.c.3.a,b)</w:t>
      </w:r>
    </w:p>
    <w:p w14:paraId="2EB25389" w14:textId="38F3716B" w:rsidR="004274AF" w:rsidRPr="004274AF" w:rsidRDefault="004274AF" w:rsidP="004274AF">
      <w:pPr>
        <w:pStyle w:val="ListParagraph"/>
        <w:numPr>
          <w:ilvl w:val="0"/>
          <w:numId w:val="11"/>
        </w:numPr>
        <w:rPr>
          <w:rFonts w:eastAsia="Arial" w:cs="Arial"/>
          <w:sz w:val="20"/>
          <w:szCs w:val="20"/>
        </w:rPr>
      </w:pPr>
      <w:r w:rsidRPr="004274AF">
        <w:rPr>
          <w:rFonts w:eastAsia="Arial" w:cs="Arial"/>
          <w:sz w:val="20"/>
          <w:szCs w:val="20"/>
        </w:rPr>
        <w:t>Demonstrate the ability to perform on the trombone.</w:t>
      </w:r>
      <w:r w:rsidR="00F906BD">
        <w:rPr>
          <w:rFonts w:eastAsia="Arial" w:cs="Arial"/>
          <w:sz w:val="20"/>
          <w:szCs w:val="20"/>
        </w:rPr>
        <w:t xml:space="preserve"> </w:t>
      </w:r>
      <w:r w:rsidRPr="004274AF">
        <w:rPr>
          <w:rFonts w:eastAsia="Arial" w:cs="Arial"/>
          <w:sz w:val="20"/>
          <w:szCs w:val="20"/>
        </w:rPr>
        <w:t>(NASM VIII.B.1.a,IX.O.3.c.3.c)</w:t>
      </w:r>
    </w:p>
    <w:p w14:paraId="25120718" w14:textId="04CE458A" w:rsidR="004274AF" w:rsidRPr="004274AF" w:rsidRDefault="004274AF" w:rsidP="004274AF">
      <w:pPr>
        <w:pStyle w:val="ListParagraph"/>
        <w:numPr>
          <w:ilvl w:val="0"/>
          <w:numId w:val="11"/>
        </w:numPr>
        <w:rPr>
          <w:rFonts w:eastAsia="Arial" w:cs="Arial"/>
          <w:sz w:val="20"/>
          <w:szCs w:val="20"/>
        </w:rPr>
      </w:pPr>
      <w:r w:rsidRPr="004274AF">
        <w:rPr>
          <w:rFonts w:eastAsia="Arial" w:cs="Arial"/>
          <w:sz w:val="20"/>
          <w:szCs w:val="20"/>
        </w:rPr>
        <w:t>Study etudes and solo works both from the classic repertoire and the present day. (NASM VIII.B.1.b)</w:t>
      </w:r>
    </w:p>
    <w:p w14:paraId="7F80607C" w14:textId="3BE65FC4" w:rsidR="004274AF" w:rsidRPr="004274AF" w:rsidRDefault="004274AF" w:rsidP="004274AF">
      <w:pPr>
        <w:pStyle w:val="ListParagraph"/>
        <w:numPr>
          <w:ilvl w:val="0"/>
          <w:numId w:val="11"/>
        </w:numPr>
        <w:rPr>
          <w:rFonts w:eastAsia="Arial" w:cs="Arial"/>
          <w:sz w:val="20"/>
          <w:szCs w:val="20"/>
        </w:rPr>
      </w:pPr>
      <w:r w:rsidRPr="004274AF">
        <w:rPr>
          <w:rFonts w:eastAsia="Arial" w:cs="Arial"/>
          <w:sz w:val="20"/>
          <w:szCs w:val="20"/>
        </w:rPr>
        <w:t>Sightread regularly both solo material and chamber music. (NASM VIII.B.1.c, f)</w:t>
      </w:r>
    </w:p>
    <w:p w14:paraId="19EA51BF" w14:textId="5EB7B831" w:rsidR="00482695" w:rsidRPr="004274AF" w:rsidRDefault="004274AF" w:rsidP="004274AF">
      <w:pPr>
        <w:pStyle w:val="ListParagraph"/>
        <w:numPr>
          <w:ilvl w:val="0"/>
          <w:numId w:val="11"/>
        </w:numPr>
        <w:rPr>
          <w:rFonts w:cs="Arial"/>
          <w:sz w:val="20"/>
          <w:szCs w:val="20"/>
        </w:rPr>
      </w:pPr>
      <w:r w:rsidRPr="004274AF">
        <w:rPr>
          <w:rFonts w:eastAsia="Arial" w:cs="Arial"/>
          <w:sz w:val="20"/>
          <w:szCs w:val="20"/>
        </w:rPr>
        <w:t>[6000 only] Discuss and implement pedagogical strategies. (NASM VIII.B.1.a-d, f, IX.O.3.c.3.a,c)</w:t>
      </w:r>
    </w:p>
    <w:p w14:paraId="6211E839" w14:textId="77777777" w:rsidR="00482695" w:rsidRPr="001B2267" w:rsidRDefault="00482695" w:rsidP="000055E1">
      <w:pPr>
        <w:rPr>
          <w:rFonts w:cs="Arial"/>
          <w:sz w:val="20"/>
          <w:szCs w:val="20"/>
        </w:rPr>
      </w:pPr>
    </w:p>
    <w:p w14:paraId="6406AF51" w14:textId="61C63168" w:rsidR="00482695" w:rsidRDefault="00482695" w:rsidP="000055E1">
      <w:pPr>
        <w:pStyle w:val="Heading2"/>
        <w:spacing w:before="0" w:line="240" w:lineRule="auto"/>
        <w:rPr>
          <w:rFonts w:ascii="Arial" w:hAnsi="Arial" w:cs="Arial"/>
          <w:b/>
          <w:bCs/>
          <w:color w:val="auto"/>
          <w:sz w:val="20"/>
          <w:szCs w:val="20"/>
        </w:rPr>
      </w:pPr>
      <w:bookmarkStart w:id="18" w:name="_Toc132988058"/>
      <w:bookmarkStart w:id="19" w:name="_Toc136436087"/>
      <w:r w:rsidRPr="001B2267">
        <w:rPr>
          <w:rFonts w:ascii="Arial" w:hAnsi="Arial" w:cs="Arial"/>
          <w:b/>
          <w:bCs/>
          <w:color w:val="auto"/>
          <w:sz w:val="20"/>
          <w:szCs w:val="20"/>
        </w:rPr>
        <w:t>Program Objectives</w:t>
      </w:r>
      <w:bookmarkEnd w:id="18"/>
      <w:bookmarkEnd w:id="19"/>
    </w:p>
    <w:p w14:paraId="67AA4ACB" w14:textId="5551DAE0" w:rsidR="00F906BD" w:rsidRDefault="00F906BD" w:rsidP="00F906BD">
      <w:pPr>
        <w:rPr>
          <w:sz w:val="20"/>
          <w:szCs w:val="20"/>
        </w:rPr>
      </w:pPr>
      <w:r w:rsidRPr="00F906BD">
        <w:rPr>
          <w:sz w:val="20"/>
          <w:szCs w:val="20"/>
        </w:rPr>
        <w:t>Program outcomes related to this course:</w:t>
      </w:r>
    </w:p>
    <w:p w14:paraId="1578DF49" w14:textId="77777777" w:rsidR="00F906BD" w:rsidRDefault="00F906BD" w:rsidP="00F906BD">
      <w:pPr>
        <w:rPr>
          <w:sz w:val="20"/>
          <w:szCs w:val="20"/>
        </w:rPr>
      </w:pPr>
    </w:p>
    <w:p w14:paraId="617C4F8E" w14:textId="052E9268" w:rsidR="00F906BD" w:rsidRPr="00F906BD" w:rsidRDefault="00F906BD" w:rsidP="00F906BD">
      <w:pPr>
        <w:pStyle w:val="ListParagraph"/>
        <w:numPr>
          <w:ilvl w:val="0"/>
          <w:numId w:val="13"/>
        </w:numPr>
        <w:rPr>
          <w:sz w:val="20"/>
          <w:szCs w:val="20"/>
        </w:rPr>
      </w:pPr>
      <w:r w:rsidRPr="00F906BD">
        <w:rPr>
          <w:sz w:val="20"/>
          <w:szCs w:val="20"/>
        </w:rPr>
        <w:t>To provide each student with the opportunity to master basic, intermediate, and advanced trombone techniques and develop a daily fundamental routine. (NASMVIII.B.1.a,IX.O.3.c.3.b)</w:t>
      </w:r>
    </w:p>
    <w:p w14:paraId="4DE816A2" w14:textId="43C69378" w:rsidR="00F906BD" w:rsidRPr="00F906BD" w:rsidRDefault="00F906BD" w:rsidP="00F906BD">
      <w:pPr>
        <w:pStyle w:val="ListParagraph"/>
        <w:numPr>
          <w:ilvl w:val="0"/>
          <w:numId w:val="13"/>
        </w:numPr>
        <w:rPr>
          <w:sz w:val="20"/>
          <w:szCs w:val="20"/>
        </w:rPr>
      </w:pPr>
      <w:r w:rsidRPr="00F906BD">
        <w:rPr>
          <w:sz w:val="20"/>
          <w:szCs w:val="20"/>
        </w:rPr>
        <w:t>To present new repertoire and challenge each student’s musical development and</w:t>
      </w:r>
      <w:r>
        <w:rPr>
          <w:sz w:val="20"/>
          <w:szCs w:val="20"/>
        </w:rPr>
        <w:t xml:space="preserve"> </w:t>
      </w:r>
      <w:r w:rsidRPr="00F906BD">
        <w:rPr>
          <w:sz w:val="20"/>
          <w:szCs w:val="20"/>
        </w:rPr>
        <w:t>technical ability.</w:t>
      </w:r>
      <w:r>
        <w:rPr>
          <w:sz w:val="20"/>
          <w:szCs w:val="20"/>
        </w:rPr>
        <w:t xml:space="preserve"> </w:t>
      </w:r>
      <w:r w:rsidRPr="00F906BD">
        <w:rPr>
          <w:sz w:val="20"/>
          <w:szCs w:val="20"/>
        </w:rPr>
        <w:t>(NASM VIII.B.1.b,IX.O.3.c.3.b)</w:t>
      </w:r>
    </w:p>
    <w:p w14:paraId="6967EC20" w14:textId="296BBA0A" w:rsidR="00F906BD" w:rsidRPr="00F906BD" w:rsidRDefault="00F906BD" w:rsidP="00F906BD">
      <w:pPr>
        <w:pStyle w:val="ListParagraph"/>
        <w:numPr>
          <w:ilvl w:val="0"/>
          <w:numId w:val="13"/>
        </w:numPr>
        <w:rPr>
          <w:sz w:val="20"/>
          <w:szCs w:val="20"/>
        </w:rPr>
      </w:pPr>
      <w:r w:rsidRPr="00F906BD">
        <w:rPr>
          <w:sz w:val="20"/>
          <w:szCs w:val="20"/>
        </w:rPr>
        <w:t>To gain familiarity with standard musical and trombone terminology as each relate</w:t>
      </w:r>
      <w:r>
        <w:rPr>
          <w:sz w:val="20"/>
          <w:szCs w:val="20"/>
        </w:rPr>
        <w:t>s</w:t>
      </w:r>
      <w:r w:rsidRPr="00F906BD">
        <w:rPr>
          <w:sz w:val="20"/>
          <w:szCs w:val="20"/>
        </w:rPr>
        <w:t xml:space="preserve"> to</w:t>
      </w:r>
      <w:r>
        <w:rPr>
          <w:sz w:val="20"/>
          <w:szCs w:val="20"/>
        </w:rPr>
        <w:t xml:space="preserve"> </w:t>
      </w:r>
      <w:r w:rsidRPr="00F906BD">
        <w:rPr>
          <w:sz w:val="20"/>
          <w:szCs w:val="20"/>
        </w:rPr>
        <w:t>the trombone and professional development.</w:t>
      </w:r>
      <w:r>
        <w:rPr>
          <w:sz w:val="20"/>
          <w:szCs w:val="20"/>
        </w:rPr>
        <w:t xml:space="preserve"> </w:t>
      </w:r>
      <w:r w:rsidRPr="00F906BD">
        <w:rPr>
          <w:sz w:val="20"/>
          <w:szCs w:val="20"/>
        </w:rPr>
        <w:t>(NASM VIII.B.1.a, d,IX.O.3.c.3.a)</w:t>
      </w:r>
    </w:p>
    <w:p w14:paraId="1FCB590B" w14:textId="56E92278" w:rsidR="00F906BD" w:rsidRPr="00F906BD" w:rsidRDefault="00F906BD" w:rsidP="00F906BD">
      <w:pPr>
        <w:pStyle w:val="ListParagraph"/>
        <w:numPr>
          <w:ilvl w:val="0"/>
          <w:numId w:val="13"/>
        </w:numPr>
        <w:rPr>
          <w:sz w:val="20"/>
          <w:szCs w:val="20"/>
        </w:rPr>
      </w:pPr>
      <w:r w:rsidRPr="00F906BD">
        <w:rPr>
          <w:sz w:val="20"/>
          <w:szCs w:val="20"/>
        </w:rPr>
        <w:t>To provide a richer understanding and application of historical questions and pedagogy</w:t>
      </w:r>
      <w:r>
        <w:rPr>
          <w:sz w:val="20"/>
          <w:szCs w:val="20"/>
        </w:rPr>
        <w:t xml:space="preserve"> </w:t>
      </w:r>
      <w:r w:rsidRPr="00F906BD">
        <w:rPr>
          <w:sz w:val="20"/>
          <w:szCs w:val="20"/>
        </w:rPr>
        <w:t>related to the trombone.</w:t>
      </w:r>
      <w:r>
        <w:rPr>
          <w:sz w:val="20"/>
          <w:szCs w:val="20"/>
        </w:rPr>
        <w:t xml:space="preserve"> </w:t>
      </w:r>
      <w:r w:rsidRPr="00F906BD">
        <w:rPr>
          <w:sz w:val="20"/>
          <w:szCs w:val="20"/>
        </w:rPr>
        <w:t>(NASM VIII.B.4, VIII.B.1.a,b,d)</w:t>
      </w:r>
    </w:p>
    <w:p w14:paraId="7DDA732A" w14:textId="34143384" w:rsidR="00F906BD" w:rsidRPr="00F906BD" w:rsidRDefault="00F906BD" w:rsidP="00F906BD">
      <w:pPr>
        <w:pStyle w:val="ListParagraph"/>
        <w:numPr>
          <w:ilvl w:val="0"/>
          <w:numId w:val="13"/>
        </w:numPr>
        <w:rPr>
          <w:sz w:val="20"/>
          <w:szCs w:val="20"/>
        </w:rPr>
      </w:pPr>
      <w:r w:rsidRPr="00F906BD">
        <w:rPr>
          <w:sz w:val="20"/>
          <w:szCs w:val="20"/>
        </w:rPr>
        <w:t>To integrate recording and video technology to better assess musical development</w:t>
      </w:r>
      <w:r>
        <w:rPr>
          <w:sz w:val="20"/>
          <w:szCs w:val="20"/>
        </w:rPr>
        <w:t xml:space="preserve"> </w:t>
      </w:r>
      <w:r w:rsidRPr="00F906BD">
        <w:rPr>
          <w:sz w:val="20"/>
          <w:szCs w:val="20"/>
        </w:rPr>
        <w:t>and performance.</w:t>
      </w:r>
      <w:r>
        <w:rPr>
          <w:sz w:val="20"/>
          <w:szCs w:val="20"/>
        </w:rPr>
        <w:t xml:space="preserve"> </w:t>
      </w:r>
      <w:r w:rsidRPr="00F906BD">
        <w:rPr>
          <w:sz w:val="20"/>
          <w:szCs w:val="20"/>
        </w:rPr>
        <w:t>(NASM VIII.B.1.a, d,IX.O.3.c.3.b)</w:t>
      </w:r>
    </w:p>
    <w:p w14:paraId="011B907F" w14:textId="77777777" w:rsidR="0032120C" w:rsidRPr="001B2267" w:rsidRDefault="0032120C" w:rsidP="000055E1">
      <w:pPr>
        <w:pStyle w:val="Heading2"/>
        <w:spacing w:before="0" w:line="240" w:lineRule="auto"/>
        <w:rPr>
          <w:rFonts w:ascii="Arial" w:hAnsi="Arial" w:cs="Arial"/>
          <w:b/>
          <w:bCs/>
          <w:color w:val="auto"/>
          <w:sz w:val="20"/>
          <w:szCs w:val="20"/>
        </w:rPr>
      </w:pPr>
      <w:bookmarkStart w:id="20" w:name="_Toc132988059"/>
    </w:p>
    <w:bookmarkEnd w:id="20"/>
    <w:p w14:paraId="65F86163" w14:textId="1B5D0281" w:rsidR="00482695" w:rsidRDefault="00F906BD" w:rsidP="00F906BD">
      <w:pPr>
        <w:pStyle w:val="Heading2"/>
        <w:spacing w:before="0" w:line="240" w:lineRule="auto"/>
        <w:rPr>
          <w:rFonts w:ascii="Arial" w:hAnsi="Arial" w:cs="Arial"/>
          <w:b/>
          <w:bCs/>
          <w:color w:val="auto"/>
          <w:sz w:val="20"/>
          <w:szCs w:val="20"/>
        </w:rPr>
      </w:pPr>
      <w:r>
        <w:rPr>
          <w:rFonts w:ascii="Arial" w:hAnsi="Arial" w:cs="Arial"/>
          <w:b/>
          <w:bCs/>
          <w:color w:val="auto"/>
          <w:sz w:val="20"/>
          <w:szCs w:val="20"/>
        </w:rPr>
        <w:t>Studio Expectations</w:t>
      </w:r>
    </w:p>
    <w:p w14:paraId="5E8F5132" w14:textId="77777777" w:rsidR="00F906BD" w:rsidRPr="00F906BD" w:rsidRDefault="00F906BD" w:rsidP="00F906BD"/>
    <w:p w14:paraId="04BD01F0" w14:textId="77777777" w:rsidR="00482695" w:rsidRPr="001B2267" w:rsidRDefault="00482695" w:rsidP="000055E1">
      <w:pPr>
        <w:rPr>
          <w:rFonts w:cs="Arial"/>
          <w:sz w:val="20"/>
          <w:szCs w:val="20"/>
        </w:rPr>
      </w:pPr>
    </w:p>
    <w:p w14:paraId="1FC5C2F0" w14:textId="4A1CFC2D" w:rsidR="00482695" w:rsidRDefault="00482695" w:rsidP="001D769E">
      <w:pPr>
        <w:pStyle w:val="Heading1"/>
        <w:rPr>
          <w:rFonts w:cs="Arial"/>
          <w:sz w:val="20"/>
          <w:szCs w:val="20"/>
        </w:rPr>
      </w:pPr>
      <w:bookmarkStart w:id="21" w:name="_Toc132988060"/>
      <w:bookmarkStart w:id="22" w:name="_Toc136436089"/>
      <w:r w:rsidRPr="001B2267">
        <w:rPr>
          <w:rFonts w:cs="Arial"/>
          <w:sz w:val="20"/>
          <w:szCs w:val="20"/>
        </w:rPr>
        <w:t>Course Calendar</w:t>
      </w:r>
      <w:bookmarkEnd w:id="21"/>
      <w:bookmarkEnd w:id="22"/>
    </w:p>
    <w:p w14:paraId="733166E2" w14:textId="366CACBE" w:rsidR="001D769E" w:rsidRPr="001D769E" w:rsidRDefault="001D769E" w:rsidP="001D769E">
      <w:pPr>
        <w:pStyle w:val="Heading1"/>
        <w:rPr>
          <w:rFonts w:cs="Arial"/>
          <w:b w:val="0"/>
          <w:bCs w:val="0"/>
          <w:sz w:val="20"/>
          <w:szCs w:val="20"/>
        </w:rPr>
      </w:pPr>
      <w:r>
        <w:rPr>
          <w:rFonts w:cs="Arial"/>
          <w:b w:val="0"/>
          <w:bCs w:val="0"/>
          <w:sz w:val="20"/>
          <w:szCs w:val="20"/>
        </w:rPr>
        <w:t>Lessons will be scheduled on an individual basis during the first week of classes. Please turn in a schedule including your courses and other daytime conflicts, indicating your top three preferred lesson times. There is no guarantee that I will be able to honor those times, but I will use them as a starting place.</w:t>
      </w:r>
    </w:p>
    <w:p w14:paraId="00D42B69" w14:textId="77777777" w:rsidR="00482695" w:rsidRPr="001B2267" w:rsidRDefault="00482695" w:rsidP="000055E1">
      <w:pPr>
        <w:rPr>
          <w:rFonts w:cs="Arial"/>
          <w:sz w:val="20"/>
          <w:szCs w:val="20"/>
        </w:rPr>
      </w:pPr>
    </w:p>
    <w:p w14:paraId="669213CA" w14:textId="61D1D250" w:rsidR="00482695" w:rsidRDefault="00482695" w:rsidP="000055E1">
      <w:pPr>
        <w:pStyle w:val="Heading1"/>
        <w:rPr>
          <w:rFonts w:cs="Arial"/>
          <w:sz w:val="20"/>
          <w:szCs w:val="20"/>
        </w:rPr>
      </w:pPr>
      <w:bookmarkStart w:id="23" w:name="_Toc132988061"/>
      <w:bookmarkStart w:id="24" w:name="_Toc136436090"/>
      <w:r w:rsidRPr="001B2267">
        <w:rPr>
          <w:rFonts w:cs="Arial"/>
          <w:sz w:val="20"/>
          <w:szCs w:val="20"/>
        </w:rPr>
        <w:t>G</w:t>
      </w:r>
      <w:r w:rsidR="00102A10" w:rsidRPr="001B2267">
        <w:rPr>
          <w:rFonts w:cs="Arial"/>
          <w:sz w:val="20"/>
          <w:szCs w:val="20"/>
        </w:rPr>
        <w:t>RADING</w:t>
      </w:r>
      <w:bookmarkEnd w:id="23"/>
      <w:bookmarkEnd w:id="24"/>
    </w:p>
    <w:p w14:paraId="0B8C8F60" w14:textId="262C7815" w:rsidR="001D769E" w:rsidRDefault="00843612" w:rsidP="000055E1">
      <w:pPr>
        <w:pStyle w:val="Heading1"/>
        <w:rPr>
          <w:rFonts w:cs="Arial"/>
          <w:b w:val="0"/>
          <w:bCs w:val="0"/>
          <w:sz w:val="20"/>
          <w:szCs w:val="20"/>
        </w:rPr>
      </w:pPr>
      <w:r>
        <w:rPr>
          <w:rFonts w:cs="Arial"/>
          <w:b w:val="0"/>
          <w:bCs w:val="0"/>
          <w:sz w:val="20"/>
          <w:szCs w:val="20"/>
        </w:rPr>
        <w:t>Your grade in applied trombone lessons will be broken down thusly:</w:t>
      </w:r>
    </w:p>
    <w:p w14:paraId="24D7AD71" w14:textId="48FCEFF7" w:rsidR="00843612" w:rsidRDefault="00843612" w:rsidP="00843612">
      <w:pPr>
        <w:pStyle w:val="Heading1"/>
        <w:numPr>
          <w:ilvl w:val="0"/>
          <w:numId w:val="14"/>
        </w:numPr>
        <w:rPr>
          <w:rFonts w:cs="Arial"/>
          <w:b w:val="0"/>
          <w:bCs w:val="0"/>
          <w:sz w:val="20"/>
          <w:szCs w:val="20"/>
        </w:rPr>
      </w:pPr>
      <w:r>
        <w:rPr>
          <w:rFonts w:cs="Arial"/>
          <w:b w:val="0"/>
          <w:bCs w:val="0"/>
          <w:sz w:val="20"/>
          <w:szCs w:val="20"/>
        </w:rPr>
        <w:lastRenderedPageBreak/>
        <w:t>Lesson preparation:</w:t>
      </w:r>
      <w:r>
        <w:rPr>
          <w:rFonts w:cs="Arial"/>
          <w:b w:val="0"/>
          <w:bCs w:val="0"/>
          <w:sz w:val="20"/>
          <w:szCs w:val="20"/>
        </w:rPr>
        <w:tab/>
        <w:t>60%</w:t>
      </w:r>
    </w:p>
    <w:p w14:paraId="3D1339FD" w14:textId="468BA780" w:rsidR="00843612" w:rsidRDefault="00843612" w:rsidP="00843612">
      <w:pPr>
        <w:pStyle w:val="Heading1"/>
        <w:numPr>
          <w:ilvl w:val="0"/>
          <w:numId w:val="14"/>
        </w:numPr>
        <w:rPr>
          <w:rFonts w:cs="Arial"/>
          <w:b w:val="0"/>
          <w:bCs w:val="0"/>
          <w:sz w:val="20"/>
          <w:szCs w:val="20"/>
        </w:rPr>
      </w:pPr>
      <w:r>
        <w:rPr>
          <w:rFonts w:cs="Arial"/>
          <w:b w:val="0"/>
          <w:bCs w:val="0"/>
          <w:sz w:val="20"/>
          <w:szCs w:val="20"/>
        </w:rPr>
        <w:t xml:space="preserve">Studio requirements: </w:t>
      </w:r>
      <w:r>
        <w:rPr>
          <w:rFonts w:cs="Arial"/>
          <w:b w:val="0"/>
          <w:bCs w:val="0"/>
          <w:sz w:val="20"/>
          <w:szCs w:val="20"/>
        </w:rPr>
        <w:tab/>
        <w:t>10%</w:t>
      </w:r>
    </w:p>
    <w:p w14:paraId="4BA79BC1" w14:textId="388EFEFD" w:rsidR="00843612" w:rsidRDefault="00843612" w:rsidP="00843612">
      <w:pPr>
        <w:pStyle w:val="Heading1"/>
        <w:numPr>
          <w:ilvl w:val="0"/>
          <w:numId w:val="14"/>
        </w:numPr>
        <w:rPr>
          <w:rFonts w:cs="Arial"/>
          <w:b w:val="0"/>
          <w:bCs w:val="0"/>
          <w:sz w:val="20"/>
          <w:szCs w:val="20"/>
        </w:rPr>
      </w:pPr>
      <w:r>
        <w:rPr>
          <w:rFonts w:cs="Arial"/>
          <w:b w:val="0"/>
          <w:bCs w:val="0"/>
          <w:sz w:val="20"/>
          <w:szCs w:val="20"/>
        </w:rPr>
        <w:t>Jury/hearing:</w:t>
      </w:r>
      <w:r>
        <w:rPr>
          <w:rFonts w:cs="Arial"/>
          <w:b w:val="0"/>
          <w:bCs w:val="0"/>
          <w:sz w:val="20"/>
          <w:szCs w:val="20"/>
        </w:rPr>
        <w:tab/>
      </w:r>
      <w:r>
        <w:rPr>
          <w:rFonts w:cs="Arial"/>
          <w:b w:val="0"/>
          <w:bCs w:val="0"/>
          <w:sz w:val="20"/>
          <w:szCs w:val="20"/>
        </w:rPr>
        <w:tab/>
        <w:t>10%</w:t>
      </w:r>
    </w:p>
    <w:p w14:paraId="0032A99E" w14:textId="1BEC0680" w:rsidR="00843612" w:rsidRDefault="00843612" w:rsidP="00843612">
      <w:pPr>
        <w:pStyle w:val="Heading1"/>
        <w:numPr>
          <w:ilvl w:val="0"/>
          <w:numId w:val="14"/>
        </w:numPr>
        <w:rPr>
          <w:rFonts w:cs="Arial"/>
          <w:b w:val="0"/>
          <w:bCs w:val="0"/>
          <w:sz w:val="20"/>
          <w:szCs w:val="20"/>
        </w:rPr>
      </w:pPr>
      <w:r>
        <w:rPr>
          <w:rFonts w:cs="Arial"/>
          <w:b w:val="0"/>
          <w:bCs w:val="0"/>
          <w:sz w:val="20"/>
          <w:szCs w:val="20"/>
        </w:rPr>
        <w:t>Other:</w:t>
      </w:r>
      <w:r>
        <w:rPr>
          <w:rFonts w:cs="Arial"/>
          <w:b w:val="0"/>
          <w:bCs w:val="0"/>
          <w:sz w:val="20"/>
          <w:szCs w:val="20"/>
        </w:rPr>
        <w:tab/>
      </w:r>
      <w:r>
        <w:rPr>
          <w:rFonts w:cs="Arial"/>
          <w:b w:val="0"/>
          <w:bCs w:val="0"/>
          <w:sz w:val="20"/>
          <w:szCs w:val="20"/>
        </w:rPr>
        <w:tab/>
      </w:r>
      <w:r>
        <w:rPr>
          <w:rFonts w:cs="Arial"/>
          <w:b w:val="0"/>
          <w:bCs w:val="0"/>
          <w:sz w:val="20"/>
          <w:szCs w:val="20"/>
        </w:rPr>
        <w:tab/>
        <w:t>20%</w:t>
      </w:r>
    </w:p>
    <w:p w14:paraId="5587F45C" w14:textId="77777777" w:rsidR="00843612" w:rsidRDefault="00843612" w:rsidP="00843612">
      <w:pPr>
        <w:pStyle w:val="Heading1"/>
        <w:rPr>
          <w:rFonts w:cs="Arial"/>
          <w:b w:val="0"/>
          <w:bCs w:val="0"/>
          <w:sz w:val="20"/>
          <w:szCs w:val="20"/>
        </w:rPr>
      </w:pPr>
    </w:p>
    <w:p w14:paraId="7A20AF49" w14:textId="53FF7FDE" w:rsidR="00843612" w:rsidRDefault="00843612" w:rsidP="00843612">
      <w:pPr>
        <w:pStyle w:val="Heading1"/>
        <w:rPr>
          <w:rFonts w:cs="Arial"/>
          <w:sz w:val="20"/>
          <w:szCs w:val="20"/>
        </w:rPr>
      </w:pPr>
      <w:r>
        <w:rPr>
          <w:rFonts w:cs="Arial"/>
          <w:sz w:val="20"/>
          <w:szCs w:val="20"/>
        </w:rPr>
        <w:t>Lesson Preparation (60%)</w:t>
      </w:r>
    </w:p>
    <w:p w14:paraId="27D7B3EA" w14:textId="2A3615C3" w:rsidR="00843612" w:rsidRDefault="00843612" w:rsidP="00843612">
      <w:pPr>
        <w:pStyle w:val="Heading1"/>
        <w:rPr>
          <w:rFonts w:cs="Arial"/>
          <w:b w:val="0"/>
          <w:bCs w:val="0"/>
          <w:sz w:val="20"/>
          <w:szCs w:val="20"/>
        </w:rPr>
      </w:pPr>
      <w:r>
        <w:rPr>
          <w:rFonts w:cs="Arial"/>
          <w:b w:val="0"/>
          <w:bCs w:val="0"/>
          <w:sz w:val="20"/>
          <w:szCs w:val="20"/>
        </w:rPr>
        <w:t xml:space="preserve">Your weekly lesson is a check-in on the work that you’re putting in during the week. It is not a time to practice your material: this is not an efficient use of either of our time. The level of performance you come into the semester with does not concern me; your improvement during the semester does. </w:t>
      </w:r>
      <w:r w:rsidRPr="00843612">
        <w:rPr>
          <w:rFonts w:cs="Arial"/>
          <w:b w:val="0"/>
          <w:bCs w:val="0"/>
          <w:i/>
          <w:iCs/>
          <w:sz w:val="20"/>
          <w:szCs w:val="20"/>
        </w:rPr>
        <w:t xml:space="preserve">You should be practicing </w:t>
      </w:r>
      <w:r w:rsidRPr="00E8373D">
        <w:rPr>
          <w:rFonts w:cs="Arial"/>
          <w:b w:val="0"/>
          <w:bCs w:val="0"/>
          <w:i/>
          <w:iCs/>
          <w:sz w:val="20"/>
          <w:szCs w:val="20"/>
          <w:u w:val="single"/>
        </w:rPr>
        <w:t>at least</w:t>
      </w:r>
      <w:r w:rsidRPr="00843612">
        <w:rPr>
          <w:rFonts w:cs="Arial"/>
          <w:b w:val="0"/>
          <w:bCs w:val="0"/>
          <w:i/>
          <w:iCs/>
          <w:sz w:val="20"/>
          <w:szCs w:val="20"/>
        </w:rPr>
        <w:t xml:space="preserve"> 2 hours daily on assigned lesson material.</w:t>
      </w:r>
      <w:r>
        <w:rPr>
          <w:rFonts w:cs="Arial"/>
          <w:b w:val="0"/>
          <w:bCs w:val="0"/>
          <w:i/>
          <w:iCs/>
          <w:sz w:val="20"/>
          <w:szCs w:val="20"/>
        </w:rPr>
        <w:t xml:space="preserve"> </w:t>
      </w:r>
      <w:r>
        <w:rPr>
          <w:rFonts w:cs="Arial"/>
          <w:b w:val="0"/>
          <w:bCs w:val="0"/>
          <w:sz w:val="20"/>
          <w:szCs w:val="20"/>
        </w:rPr>
        <w:t>Absences should be minimal to none, though I will allow one unexcused absence per semester before recording zero credit for absences.</w:t>
      </w:r>
    </w:p>
    <w:p w14:paraId="73F9388E" w14:textId="40F74AD7" w:rsidR="00843612" w:rsidRDefault="00843612" w:rsidP="00257864">
      <w:pPr>
        <w:pStyle w:val="Heading1"/>
        <w:numPr>
          <w:ilvl w:val="0"/>
          <w:numId w:val="15"/>
        </w:numPr>
        <w:rPr>
          <w:rFonts w:cs="Arial"/>
          <w:b w:val="0"/>
          <w:bCs w:val="0"/>
          <w:sz w:val="20"/>
          <w:szCs w:val="20"/>
        </w:rPr>
      </w:pPr>
      <w:r>
        <w:rPr>
          <w:rFonts w:cs="Arial"/>
          <w:b w:val="0"/>
          <w:bCs w:val="0"/>
          <w:sz w:val="20"/>
          <w:szCs w:val="20"/>
        </w:rPr>
        <w:t xml:space="preserve">Note: all trombone events are required. You should make arrangements to attend </w:t>
      </w:r>
      <w:r w:rsidRPr="00257864">
        <w:rPr>
          <w:rFonts w:cs="Arial"/>
          <w:sz w:val="20"/>
          <w:szCs w:val="20"/>
          <w:u w:val="single"/>
        </w:rPr>
        <w:t>all</w:t>
      </w:r>
      <w:r>
        <w:rPr>
          <w:rFonts w:cs="Arial"/>
          <w:b w:val="0"/>
          <w:bCs w:val="0"/>
          <w:sz w:val="20"/>
          <w:szCs w:val="20"/>
        </w:rPr>
        <w:t xml:space="preserve"> trombone recitals, classes, and lectures, whether given by students, guests, or faculty.</w:t>
      </w:r>
      <w:r w:rsidR="00257864">
        <w:rPr>
          <w:rFonts w:cs="Arial"/>
          <w:b w:val="0"/>
          <w:bCs w:val="0"/>
          <w:sz w:val="20"/>
          <w:szCs w:val="20"/>
        </w:rPr>
        <w:t xml:space="preserve"> These dates will be clearly communicated in advance.</w:t>
      </w:r>
    </w:p>
    <w:p w14:paraId="334CB4A0" w14:textId="77777777" w:rsidR="00257864" w:rsidRDefault="00257864" w:rsidP="00257864">
      <w:pPr>
        <w:pStyle w:val="Heading1"/>
        <w:rPr>
          <w:rFonts w:cs="Arial"/>
          <w:sz w:val="20"/>
          <w:szCs w:val="20"/>
        </w:rPr>
      </w:pPr>
    </w:p>
    <w:p w14:paraId="75CD11FA" w14:textId="154FD936" w:rsidR="00257864" w:rsidRDefault="00257864" w:rsidP="00257864">
      <w:pPr>
        <w:pStyle w:val="Heading1"/>
        <w:rPr>
          <w:rFonts w:cs="Arial"/>
          <w:sz w:val="20"/>
          <w:szCs w:val="20"/>
        </w:rPr>
      </w:pPr>
      <w:r>
        <w:rPr>
          <w:rFonts w:cs="Arial"/>
          <w:sz w:val="20"/>
          <w:szCs w:val="20"/>
        </w:rPr>
        <w:t>Studio Requirements (10%)</w:t>
      </w:r>
    </w:p>
    <w:p w14:paraId="3C315E8F" w14:textId="5FF0007E" w:rsidR="00257864" w:rsidRDefault="00257864" w:rsidP="00257864">
      <w:pPr>
        <w:pStyle w:val="Heading1"/>
        <w:rPr>
          <w:rFonts w:cs="Arial"/>
          <w:b w:val="0"/>
          <w:bCs w:val="0"/>
          <w:sz w:val="20"/>
          <w:szCs w:val="20"/>
        </w:rPr>
      </w:pPr>
      <w:r>
        <w:rPr>
          <w:rFonts w:cs="Arial"/>
          <w:b w:val="0"/>
          <w:bCs w:val="0"/>
          <w:sz w:val="20"/>
          <w:szCs w:val="20"/>
        </w:rPr>
        <w:t xml:space="preserve">Studio requirements must be completed by the first week of November or the lesson prior to spring break, depending on the semester. </w:t>
      </w:r>
      <w:proofErr w:type="spellStart"/>
      <w:r>
        <w:rPr>
          <w:rFonts w:cs="Arial"/>
          <w:b w:val="0"/>
          <w:bCs w:val="0"/>
          <w:sz w:val="20"/>
          <w:szCs w:val="20"/>
        </w:rPr>
        <w:t>Succesful</w:t>
      </w:r>
      <w:proofErr w:type="spellEnd"/>
      <w:r>
        <w:rPr>
          <w:rFonts w:cs="Arial"/>
          <w:b w:val="0"/>
          <w:bCs w:val="0"/>
          <w:sz w:val="20"/>
          <w:szCs w:val="20"/>
        </w:rPr>
        <w:t xml:space="preserve"> completion of these requirements must be achieved before you will be allowed to register at the next level the following semester. See the “Jury and Performance Requirements” document for specifics.</w:t>
      </w:r>
    </w:p>
    <w:p w14:paraId="20754DC3" w14:textId="77777777" w:rsidR="00257864" w:rsidRDefault="00257864" w:rsidP="00257864">
      <w:pPr>
        <w:pStyle w:val="Heading1"/>
        <w:rPr>
          <w:rFonts w:cs="Arial"/>
          <w:b w:val="0"/>
          <w:bCs w:val="0"/>
          <w:sz w:val="20"/>
          <w:szCs w:val="20"/>
        </w:rPr>
      </w:pPr>
    </w:p>
    <w:p w14:paraId="3D732D66" w14:textId="2010587B" w:rsidR="00257864" w:rsidRDefault="00257864" w:rsidP="00257864">
      <w:pPr>
        <w:pStyle w:val="Heading1"/>
        <w:rPr>
          <w:rFonts w:cs="Arial"/>
          <w:sz w:val="20"/>
          <w:szCs w:val="20"/>
        </w:rPr>
      </w:pPr>
      <w:r>
        <w:rPr>
          <w:rFonts w:cs="Arial"/>
          <w:sz w:val="20"/>
          <w:szCs w:val="20"/>
        </w:rPr>
        <w:t>Jury/Hearing (10%)</w:t>
      </w:r>
    </w:p>
    <w:p w14:paraId="7F3D6EE2" w14:textId="2AD9047F" w:rsidR="00257864" w:rsidRDefault="00257864" w:rsidP="00257864">
      <w:pPr>
        <w:pStyle w:val="Heading1"/>
        <w:rPr>
          <w:rFonts w:cs="Arial"/>
          <w:b w:val="0"/>
          <w:bCs w:val="0"/>
          <w:sz w:val="20"/>
          <w:szCs w:val="20"/>
        </w:rPr>
      </w:pPr>
      <w:r>
        <w:rPr>
          <w:rFonts w:cs="Arial"/>
          <w:b w:val="0"/>
          <w:bCs w:val="0"/>
          <w:sz w:val="20"/>
          <w:szCs w:val="20"/>
        </w:rPr>
        <w:t>If a jury or hearing is required, it will constitute 10% of your semester grade. See the “Jury and Performance Requirements” document for specifics.</w:t>
      </w:r>
    </w:p>
    <w:p w14:paraId="072C6486" w14:textId="77777777" w:rsidR="00257864" w:rsidRDefault="00257864" w:rsidP="00257864">
      <w:pPr>
        <w:pStyle w:val="Heading1"/>
        <w:rPr>
          <w:rFonts w:cs="Arial"/>
          <w:b w:val="0"/>
          <w:bCs w:val="0"/>
          <w:sz w:val="20"/>
          <w:szCs w:val="20"/>
        </w:rPr>
      </w:pPr>
    </w:p>
    <w:p w14:paraId="59E0BF1A" w14:textId="35351318" w:rsidR="00257864" w:rsidRDefault="00257864" w:rsidP="00257864">
      <w:pPr>
        <w:pStyle w:val="Heading1"/>
        <w:rPr>
          <w:rFonts w:cs="Arial"/>
          <w:sz w:val="20"/>
          <w:szCs w:val="20"/>
        </w:rPr>
      </w:pPr>
      <w:r>
        <w:rPr>
          <w:rFonts w:cs="Arial"/>
          <w:sz w:val="20"/>
          <w:szCs w:val="20"/>
        </w:rPr>
        <w:t>Other (20%)</w:t>
      </w:r>
    </w:p>
    <w:p w14:paraId="0216E782" w14:textId="7D3A0C4B" w:rsidR="00257864" w:rsidRPr="00257864" w:rsidRDefault="00257864" w:rsidP="00257864">
      <w:pPr>
        <w:pStyle w:val="Heading1"/>
        <w:rPr>
          <w:rFonts w:cs="Arial"/>
          <w:b w:val="0"/>
          <w:bCs w:val="0"/>
          <w:sz w:val="20"/>
          <w:szCs w:val="20"/>
        </w:rPr>
      </w:pPr>
      <w:r>
        <w:rPr>
          <w:rFonts w:cs="Arial"/>
          <w:b w:val="0"/>
          <w:bCs w:val="0"/>
          <w:sz w:val="20"/>
          <w:szCs w:val="20"/>
        </w:rPr>
        <w:t>This should be the easiest 20% of a semester grade that you’ll ever earn. I will deduct points from this area for repeated problems with personal conduct, poor judgment, poor attendance or poor participation in things like area recitals and trombone choir. I would much, much rather build a healthy and thriving trombone community offering carrots, but this category constitutes the stick if needed.</w:t>
      </w:r>
    </w:p>
    <w:p w14:paraId="59FF8391" w14:textId="77777777" w:rsidR="00843612" w:rsidRDefault="00843612" w:rsidP="000055E1">
      <w:pPr>
        <w:pStyle w:val="Heading1"/>
        <w:rPr>
          <w:rFonts w:cs="Arial"/>
          <w:b w:val="0"/>
          <w:bCs w:val="0"/>
          <w:sz w:val="20"/>
          <w:szCs w:val="20"/>
        </w:rPr>
      </w:pPr>
    </w:p>
    <w:p w14:paraId="64722BA8" w14:textId="77777777" w:rsidR="00482695" w:rsidRPr="001B2267" w:rsidRDefault="00482695" w:rsidP="000055E1">
      <w:pPr>
        <w:pStyle w:val="NoSpacing"/>
        <w:rPr>
          <w:rFonts w:ascii="Arial" w:hAnsi="Arial" w:cs="Arial"/>
          <w:sz w:val="20"/>
          <w:szCs w:val="20"/>
        </w:rPr>
      </w:pPr>
    </w:p>
    <w:p w14:paraId="1F0991F3" w14:textId="63C93837" w:rsidR="00482695" w:rsidRDefault="00E8373D" w:rsidP="00257864">
      <w:pPr>
        <w:pStyle w:val="Heading1"/>
        <w:rPr>
          <w:rFonts w:cs="Arial"/>
          <w:sz w:val="20"/>
          <w:szCs w:val="20"/>
        </w:rPr>
      </w:pPr>
      <w:bookmarkStart w:id="25" w:name="_Toc132988068"/>
      <w:bookmarkStart w:id="26" w:name="_Toc136436097"/>
      <w:r>
        <w:rPr>
          <w:rFonts w:cs="Arial"/>
          <w:sz w:val="20"/>
          <w:szCs w:val="20"/>
        </w:rPr>
        <w:t>STUDIO</w:t>
      </w:r>
      <w:r w:rsidR="00102A10" w:rsidRPr="001B2267">
        <w:rPr>
          <w:rFonts w:cs="Arial"/>
          <w:sz w:val="20"/>
          <w:szCs w:val="20"/>
        </w:rPr>
        <w:t xml:space="preserve"> POLICIES</w:t>
      </w:r>
      <w:bookmarkEnd w:id="25"/>
      <w:bookmarkEnd w:id="26"/>
      <w:r w:rsidR="00DB45AE">
        <w:rPr>
          <w:rFonts w:cs="Arial"/>
          <w:sz w:val="20"/>
          <w:szCs w:val="20"/>
        </w:rPr>
        <w:t xml:space="preserve"> AND EXPECTATIONS</w:t>
      </w:r>
    </w:p>
    <w:p w14:paraId="2ED35ACF" w14:textId="0D54DE84" w:rsidR="00257864" w:rsidRPr="00E8373D" w:rsidRDefault="00E8373D" w:rsidP="00E8373D">
      <w:pPr>
        <w:pStyle w:val="Heading1"/>
        <w:numPr>
          <w:ilvl w:val="0"/>
          <w:numId w:val="15"/>
        </w:numPr>
        <w:rPr>
          <w:rFonts w:cs="Arial"/>
          <w:sz w:val="20"/>
          <w:szCs w:val="20"/>
        </w:rPr>
      </w:pPr>
      <w:r>
        <w:rPr>
          <w:rFonts w:cs="Arial"/>
          <w:b w:val="0"/>
          <w:bCs w:val="0"/>
          <w:sz w:val="20"/>
          <w:szCs w:val="20"/>
        </w:rPr>
        <w:t xml:space="preserve">As a reminder, attendance at student, guest, and faculty recitals, classes, and lectures is </w:t>
      </w:r>
      <w:r w:rsidRPr="00DB45AE">
        <w:rPr>
          <w:rFonts w:cs="Arial"/>
          <w:b w:val="0"/>
          <w:bCs w:val="0"/>
          <w:i/>
          <w:iCs/>
          <w:sz w:val="20"/>
          <w:szCs w:val="20"/>
        </w:rPr>
        <w:t>required</w:t>
      </w:r>
      <w:r>
        <w:rPr>
          <w:rFonts w:cs="Arial"/>
          <w:b w:val="0"/>
          <w:bCs w:val="0"/>
          <w:sz w:val="20"/>
          <w:szCs w:val="20"/>
        </w:rPr>
        <w:t>. They’re posted far enough in advance that you should be able to request off of work or other conflicts.</w:t>
      </w:r>
    </w:p>
    <w:p w14:paraId="0CEA2316" w14:textId="410BC215" w:rsidR="00257864" w:rsidRPr="00E8373D" w:rsidRDefault="00E8373D" w:rsidP="00257864">
      <w:pPr>
        <w:pStyle w:val="Heading1"/>
        <w:numPr>
          <w:ilvl w:val="0"/>
          <w:numId w:val="15"/>
        </w:numPr>
        <w:rPr>
          <w:rFonts w:cs="Arial"/>
          <w:sz w:val="20"/>
          <w:szCs w:val="20"/>
        </w:rPr>
      </w:pPr>
      <w:r w:rsidRPr="00E8373D">
        <w:rPr>
          <w:rFonts w:cs="Arial"/>
          <w:b w:val="0"/>
          <w:bCs w:val="0"/>
          <w:sz w:val="20"/>
          <w:szCs w:val="20"/>
        </w:rPr>
        <w:t xml:space="preserve">Lessons and rehearsals are </w:t>
      </w:r>
      <w:r w:rsidRPr="00E8373D">
        <w:rPr>
          <w:rFonts w:cs="Arial"/>
          <w:sz w:val="20"/>
          <w:szCs w:val="20"/>
        </w:rPr>
        <w:t>not</w:t>
      </w:r>
      <w:r w:rsidRPr="00E8373D">
        <w:rPr>
          <w:rFonts w:cs="Arial"/>
          <w:b w:val="0"/>
          <w:bCs w:val="0"/>
          <w:sz w:val="20"/>
          <w:szCs w:val="20"/>
        </w:rPr>
        <w:t xml:space="preserve"> for learning notes and rhythms. That’s your job. </w:t>
      </w:r>
      <w:r>
        <w:rPr>
          <w:rFonts w:cs="Arial"/>
          <w:b w:val="0"/>
          <w:bCs w:val="0"/>
          <w:sz w:val="20"/>
          <w:szCs w:val="20"/>
        </w:rPr>
        <w:t>We will take your learned notes and rhythms and use them to make music!</w:t>
      </w:r>
    </w:p>
    <w:p w14:paraId="4CB9B3B9" w14:textId="5A5B533D" w:rsidR="00E8373D" w:rsidRPr="00E8373D" w:rsidRDefault="00E8373D" w:rsidP="00257864">
      <w:pPr>
        <w:pStyle w:val="Heading1"/>
        <w:numPr>
          <w:ilvl w:val="0"/>
          <w:numId w:val="15"/>
        </w:numPr>
        <w:rPr>
          <w:rFonts w:cs="Arial"/>
          <w:sz w:val="20"/>
          <w:szCs w:val="20"/>
        </w:rPr>
      </w:pPr>
      <w:r>
        <w:rPr>
          <w:rFonts w:cs="Arial"/>
          <w:b w:val="0"/>
          <w:bCs w:val="0"/>
          <w:sz w:val="20"/>
          <w:szCs w:val="20"/>
        </w:rPr>
        <w:t>Lessons will not be rescheduled because you didn’t have time to practice. Figuring out time management is at the heart of EVERY college major!</w:t>
      </w:r>
      <w:r w:rsidR="00DB45AE">
        <w:rPr>
          <w:rFonts w:cs="Arial"/>
          <w:b w:val="0"/>
          <w:bCs w:val="0"/>
          <w:sz w:val="20"/>
          <w:szCs w:val="20"/>
        </w:rPr>
        <w:t xml:space="preserve"> If you must miss, please give me 24h notice if possible.</w:t>
      </w:r>
    </w:p>
    <w:p w14:paraId="0B3E8B69" w14:textId="720E9EF9" w:rsidR="00E8373D" w:rsidRPr="00E8373D" w:rsidRDefault="00E8373D" w:rsidP="00257864">
      <w:pPr>
        <w:pStyle w:val="Heading1"/>
        <w:numPr>
          <w:ilvl w:val="0"/>
          <w:numId w:val="15"/>
        </w:numPr>
        <w:rPr>
          <w:rFonts w:cs="Arial"/>
          <w:sz w:val="20"/>
          <w:szCs w:val="20"/>
        </w:rPr>
      </w:pPr>
      <w:r>
        <w:rPr>
          <w:rFonts w:cs="Arial"/>
          <w:b w:val="0"/>
          <w:bCs w:val="0"/>
          <w:sz w:val="20"/>
          <w:szCs w:val="20"/>
        </w:rPr>
        <w:t>If I miss a lesson, I will contact you 1) as far in advance as I can and 2) afterward to figure out a time to reschedule. If you’re going to miss, or run late, please do me the courtesy of a heads-up in advance so that I’m not waiting on you.</w:t>
      </w:r>
    </w:p>
    <w:p w14:paraId="2C877913" w14:textId="4D4C3FC5" w:rsidR="00E8373D" w:rsidRPr="00DB45AE" w:rsidRDefault="00DB45AE" w:rsidP="00257864">
      <w:pPr>
        <w:pStyle w:val="Heading1"/>
        <w:numPr>
          <w:ilvl w:val="0"/>
          <w:numId w:val="15"/>
        </w:numPr>
        <w:rPr>
          <w:rFonts w:cs="Arial"/>
          <w:sz w:val="20"/>
          <w:szCs w:val="20"/>
        </w:rPr>
      </w:pPr>
      <w:r>
        <w:rPr>
          <w:rFonts w:cs="Arial"/>
          <w:b w:val="0"/>
          <w:bCs w:val="0"/>
          <w:sz w:val="20"/>
          <w:szCs w:val="20"/>
        </w:rPr>
        <w:t xml:space="preserve">Regardless of your specific major, the musical world thrives on community. You should seek to build and maintain a safe, healthy community within the trombone studio. This will be your “home” for years, and I hope that you will consider it so long after you graduate and move out into the world. </w:t>
      </w:r>
      <w:r w:rsidRPr="00266E0C">
        <w:rPr>
          <w:rFonts w:cs="Arial"/>
          <w:sz w:val="20"/>
          <w:szCs w:val="20"/>
        </w:rPr>
        <w:t>Let’s be sure to treat all studio members with respect and kindness.</w:t>
      </w:r>
    </w:p>
    <w:p w14:paraId="47CA6C6B" w14:textId="0D0B842C" w:rsidR="00DB45AE" w:rsidRPr="00DB45AE" w:rsidRDefault="00DB45AE" w:rsidP="00257864">
      <w:pPr>
        <w:pStyle w:val="Heading1"/>
        <w:numPr>
          <w:ilvl w:val="0"/>
          <w:numId w:val="15"/>
        </w:numPr>
        <w:rPr>
          <w:rFonts w:cs="Arial"/>
          <w:sz w:val="20"/>
          <w:szCs w:val="20"/>
        </w:rPr>
      </w:pPr>
      <w:r>
        <w:rPr>
          <w:rFonts w:cs="Arial"/>
          <w:b w:val="0"/>
          <w:bCs w:val="0"/>
          <w:sz w:val="20"/>
          <w:szCs w:val="20"/>
        </w:rPr>
        <w:t>Full-time undergraduate applied trombone students are expected to participate in trombone choir when it is offered. Please enroll when you have credits available; this helps the health of the school and the solidity of our musical course offerings. Grad students do not have to enroll, but are welcome to do so.</w:t>
      </w:r>
    </w:p>
    <w:p w14:paraId="0C3F5B52" w14:textId="38B240BB" w:rsidR="00DB45AE" w:rsidRPr="00330118" w:rsidRDefault="00DB45AE" w:rsidP="00257864">
      <w:pPr>
        <w:pStyle w:val="Heading1"/>
        <w:numPr>
          <w:ilvl w:val="0"/>
          <w:numId w:val="15"/>
        </w:numPr>
        <w:rPr>
          <w:rFonts w:cs="Arial"/>
          <w:sz w:val="20"/>
          <w:szCs w:val="20"/>
        </w:rPr>
      </w:pPr>
      <w:r>
        <w:rPr>
          <w:rFonts w:cs="Arial"/>
          <w:b w:val="0"/>
          <w:bCs w:val="0"/>
          <w:sz w:val="20"/>
          <w:szCs w:val="20"/>
        </w:rPr>
        <w:t>Generally, if you’re taking major-level lessons, you should also be in a major ensemble. Exceptions will be considered on a case-by-case basis.</w:t>
      </w:r>
    </w:p>
    <w:p w14:paraId="04B37BC2" w14:textId="44DBA1E6" w:rsidR="00330118" w:rsidRPr="00330118" w:rsidRDefault="00330118" w:rsidP="00257864">
      <w:pPr>
        <w:pStyle w:val="Heading1"/>
        <w:numPr>
          <w:ilvl w:val="0"/>
          <w:numId w:val="15"/>
        </w:numPr>
        <w:rPr>
          <w:rFonts w:cs="Arial"/>
          <w:sz w:val="20"/>
          <w:szCs w:val="20"/>
        </w:rPr>
      </w:pPr>
      <w:r>
        <w:rPr>
          <w:rFonts w:cs="Arial"/>
          <w:b w:val="0"/>
          <w:bCs w:val="0"/>
          <w:sz w:val="20"/>
          <w:szCs w:val="20"/>
        </w:rPr>
        <w:t xml:space="preserve">For performance on a jury or area recital, you must provide your accompanist with music no less </w:t>
      </w:r>
      <w:r>
        <w:rPr>
          <w:rFonts w:cs="Arial"/>
          <w:b w:val="0"/>
          <w:bCs w:val="0"/>
          <w:sz w:val="20"/>
          <w:szCs w:val="20"/>
        </w:rPr>
        <w:lastRenderedPageBreak/>
        <w:t>than six weeks before the performance. You should rehearse at least twice before the performance, and plan to have me observe one of those rehearsals.</w:t>
      </w:r>
    </w:p>
    <w:p w14:paraId="54CC3F71" w14:textId="586CB387" w:rsidR="00330118" w:rsidRPr="00330118" w:rsidRDefault="00330118" w:rsidP="00257864">
      <w:pPr>
        <w:pStyle w:val="Heading1"/>
        <w:numPr>
          <w:ilvl w:val="0"/>
          <w:numId w:val="15"/>
        </w:numPr>
        <w:rPr>
          <w:rFonts w:cs="Arial"/>
          <w:sz w:val="20"/>
          <w:szCs w:val="20"/>
        </w:rPr>
      </w:pPr>
      <w:r>
        <w:rPr>
          <w:rFonts w:cs="Arial"/>
          <w:b w:val="0"/>
          <w:bCs w:val="0"/>
          <w:sz w:val="20"/>
          <w:szCs w:val="20"/>
        </w:rPr>
        <w:t>When giving a solo recital, planning ahead is of utmost importance. Music should be selected a full semester before the recital, and parts should be given to your accompanist(s) no less than twelve weeks before the recital. You should be performance-ready by three weeks out.</w:t>
      </w:r>
    </w:p>
    <w:p w14:paraId="1C22E253" w14:textId="14C6385C" w:rsidR="00330118" w:rsidRPr="00E8373D" w:rsidRDefault="00266E0C" w:rsidP="00257864">
      <w:pPr>
        <w:pStyle w:val="Heading1"/>
        <w:numPr>
          <w:ilvl w:val="0"/>
          <w:numId w:val="15"/>
        </w:numPr>
        <w:rPr>
          <w:rFonts w:cs="Arial"/>
          <w:sz w:val="20"/>
          <w:szCs w:val="20"/>
        </w:rPr>
      </w:pPr>
      <w:r>
        <w:rPr>
          <w:rFonts w:cs="Arial"/>
          <w:b w:val="0"/>
          <w:bCs w:val="0"/>
          <w:sz w:val="20"/>
          <w:szCs w:val="20"/>
        </w:rPr>
        <w:t>Remember why you’re here doing what you’re doing! It is such an overwhelming privilege to be able to do what we love day in and day out. Know that it’s just as overwhelming a privilege for me to be able to spend this time with you.</w:t>
      </w:r>
    </w:p>
    <w:p w14:paraId="039B025F" w14:textId="77777777" w:rsidR="00482695" w:rsidRPr="001B2267" w:rsidRDefault="00482695" w:rsidP="000055E1">
      <w:pPr>
        <w:rPr>
          <w:rFonts w:cs="Arial"/>
          <w:sz w:val="20"/>
          <w:szCs w:val="20"/>
        </w:rPr>
      </w:pPr>
    </w:p>
    <w:p w14:paraId="08F3CB3C" w14:textId="77777777" w:rsidR="00482695" w:rsidRPr="001B2267" w:rsidRDefault="00482695" w:rsidP="000055E1">
      <w:pPr>
        <w:rPr>
          <w:rFonts w:cs="Arial"/>
          <w:sz w:val="20"/>
          <w:szCs w:val="20"/>
        </w:rPr>
      </w:pPr>
    </w:p>
    <w:p w14:paraId="30D14CE9" w14:textId="77777777" w:rsidR="00482695" w:rsidRPr="001B2267" w:rsidRDefault="00482695" w:rsidP="000055E1">
      <w:pPr>
        <w:rPr>
          <w:rFonts w:cs="Arial"/>
          <w:sz w:val="20"/>
          <w:szCs w:val="20"/>
        </w:rPr>
      </w:pPr>
    </w:p>
    <w:p w14:paraId="68805D2F" w14:textId="0629448A" w:rsidR="00482695" w:rsidRPr="001B2267" w:rsidRDefault="00482695" w:rsidP="000055E1">
      <w:pPr>
        <w:pStyle w:val="Heading2"/>
        <w:spacing w:before="0" w:line="240" w:lineRule="auto"/>
        <w:rPr>
          <w:rFonts w:ascii="Arial" w:eastAsiaTheme="minorHAnsi" w:hAnsi="Arial" w:cs="Arial"/>
          <w:b/>
          <w:bCs/>
          <w:color w:val="auto"/>
          <w:sz w:val="20"/>
          <w:szCs w:val="20"/>
        </w:rPr>
      </w:pPr>
      <w:bookmarkStart w:id="27" w:name="_Toc132988074"/>
      <w:bookmarkStart w:id="28" w:name="_Toc136436103"/>
      <w:r w:rsidRPr="001B2267">
        <w:rPr>
          <w:rFonts w:ascii="Arial" w:eastAsiaTheme="minorHAnsi" w:hAnsi="Arial" w:cs="Arial"/>
          <w:b/>
          <w:bCs/>
          <w:color w:val="auto"/>
          <w:sz w:val="20"/>
          <w:szCs w:val="20"/>
        </w:rPr>
        <w:t>Academic Timelines</w:t>
      </w:r>
      <w:bookmarkEnd w:id="27"/>
      <w:bookmarkEnd w:id="28"/>
    </w:p>
    <w:p w14:paraId="1F83CC69" w14:textId="77777777" w:rsidR="00482695" w:rsidRPr="001B2267" w:rsidRDefault="00482695" w:rsidP="000055E1">
      <w:pPr>
        <w:rPr>
          <w:rFonts w:cs="Arial"/>
          <w:sz w:val="20"/>
          <w:szCs w:val="20"/>
        </w:rPr>
      </w:pPr>
      <w:r w:rsidRPr="001B2267">
        <w:rPr>
          <w:rFonts w:cs="Arial"/>
          <w:sz w:val="20"/>
          <w:szCs w:val="20"/>
        </w:rPr>
        <w:t xml:space="preserve">It is the student’s responsibility to understand when they need to consider dropping a course. Refer to the </w:t>
      </w:r>
      <w:hyperlink r:id="rId9" w:history="1">
        <w:r w:rsidRPr="001B2267">
          <w:rPr>
            <w:rStyle w:val="Hyperlink"/>
            <w:rFonts w:cs="Arial"/>
            <w:sz w:val="20"/>
            <w:szCs w:val="20"/>
          </w:rPr>
          <w:t>WMU Academic Calenda</w:t>
        </w:r>
      </w:hyperlink>
      <w:r w:rsidRPr="001B2267">
        <w:rPr>
          <w:rFonts w:cs="Arial"/>
          <w:sz w:val="20"/>
          <w:szCs w:val="20"/>
        </w:rPr>
        <w:t xml:space="preserve">r for dates and deadlines for registration. After this period, a serious and compelling reason is required to drop from the course. Serious and compelling reasons includes: (1) documented and significant change in work hours, leaving student unable to attend class, or (2) documented and severe physical/mental illness/injury to the student or student’s family. </w:t>
      </w:r>
    </w:p>
    <w:p w14:paraId="1E45A70C" w14:textId="77777777" w:rsidR="00482695" w:rsidRPr="001B2267" w:rsidRDefault="00482695" w:rsidP="000055E1">
      <w:pPr>
        <w:rPr>
          <w:rFonts w:cs="Arial"/>
          <w:sz w:val="20"/>
          <w:szCs w:val="20"/>
        </w:rPr>
      </w:pPr>
    </w:p>
    <w:p w14:paraId="71263519" w14:textId="77777777" w:rsidR="00482695" w:rsidRPr="001B2267" w:rsidRDefault="00482695" w:rsidP="000055E1">
      <w:pPr>
        <w:pStyle w:val="Heading2"/>
        <w:spacing w:before="0" w:line="240" w:lineRule="auto"/>
        <w:rPr>
          <w:rFonts w:ascii="Arial" w:eastAsiaTheme="minorHAnsi" w:hAnsi="Arial" w:cs="Arial"/>
          <w:b/>
          <w:bCs/>
          <w:color w:val="auto"/>
          <w:sz w:val="20"/>
          <w:szCs w:val="20"/>
        </w:rPr>
      </w:pPr>
      <w:bookmarkStart w:id="29" w:name="_Toc132988075"/>
      <w:bookmarkStart w:id="30" w:name="_Toc136436104"/>
      <w:r w:rsidRPr="001B2267">
        <w:rPr>
          <w:rFonts w:ascii="Arial" w:hAnsi="Arial" w:cs="Arial"/>
          <w:b/>
          <w:bCs/>
          <w:color w:val="auto"/>
          <w:sz w:val="20"/>
          <w:szCs w:val="20"/>
        </w:rPr>
        <w:t>Incomplete Policy</w:t>
      </w:r>
      <w:bookmarkEnd w:id="29"/>
      <w:bookmarkEnd w:id="30"/>
      <w:r w:rsidRPr="001B2267">
        <w:rPr>
          <w:rFonts w:ascii="Arial" w:hAnsi="Arial" w:cs="Arial"/>
          <w:b/>
          <w:bCs/>
          <w:color w:val="auto"/>
          <w:sz w:val="20"/>
          <w:szCs w:val="20"/>
        </w:rPr>
        <w:t xml:space="preserve"> </w:t>
      </w:r>
    </w:p>
    <w:p w14:paraId="61CFF3B2" w14:textId="77777777" w:rsidR="00482695" w:rsidRPr="001B2267" w:rsidRDefault="00482695" w:rsidP="000055E1">
      <w:pPr>
        <w:rPr>
          <w:rFonts w:cs="Arial"/>
          <w:sz w:val="20"/>
          <w:szCs w:val="20"/>
        </w:rPr>
      </w:pPr>
      <w:r w:rsidRPr="001B2267">
        <w:rPr>
          <w:rFonts w:cs="Arial"/>
          <w:sz w:val="20"/>
          <w:szCs w:val="20"/>
        </w:rPr>
        <w:t xml:space="preserve">Under emergency/special circumstances, students may petition for an incomplete grade. An incomplete will only be assigned if [insert condition here]. All incomplete course assignments must be completed within [insert timeframe here]. </w:t>
      </w:r>
    </w:p>
    <w:p w14:paraId="01C4D7FF" w14:textId="77777777" w:rsidR="00482695" w:rsidRPr="001B2267" w:rsidRDefault="00482695" w:rsidP="000055E1">
      <w:pPr>
        <w:rPr>
          <w:rFonts w:cs="Arial"/>
          <w:sz w:val="20"/>
          <w:szCs w:val="20"/>
        </w:rPr>
      </w:pPr>
    </w:p>
    <w:p w14:paraId="779F0D6D" w14:textId="77777777" w:rsidR="00482695" w:rsidRPr="001B2267" w:rsidRDefault="00482695" w:rsidP="000055E1">
      <w:pPr>
        <w:pStyle w:val="Heading2"/>
        <w:spacing w:before="0" w:line="240" w:lineRule="auto"/>
        <w:rPr>
          <w:rFonts w:ascii="Arial" w:eastAsiaTheme="minorHAnsi" w:hAnsi="Arial" w:cs="Arial"/>
          <w:b/>
          <w:bCs/>
          <w:color w:val="auto"/>
          <w:sz w:val="20"/>
          <w:szCs w:val="20"/>
        </w:rPr>
      </w:pPr>
      <w:bookmarkStart w:id="31" w:name="_Toc132988076"/>
      <w:bookmarkStart w:id="32" w:name="_Toc136436105"/>
      <w:r w:rsidRPr="001B2267">
        <w:rPr>
          <w:rFonts w:ascii="Arial" w:eastAsiaTheme="minorHAnsi" w:hAnsi="Arial" w:cs="Arial"/>
          <w:b/>
          <w:bCs/>
          <w:color w:val="auto"/>
          <w:sz w:val="20"/>
          <w:szCs w:val="20"/>
        </w:rPr>
        <w:t xml:space="preserve">Academic </w:t>
      </w:r>
      <w:r w:rsidRPr="001B2267">
        <w:rPr>
          <w:rFonts w:ascii="Arial" w:hAnsi="Arial" w:cs="Arial"/>
          <w:b/>
          <w:bCs/>
          <w:color w:val="auto"/>
          <w:sz w:val="20"/>
          <w:szCs w:val="20"/>
        </w:rPr>
        <w:t>Accommodations</w:t>
      </w:r>
      <w:bookmarkEnd w:id="31"/>
      <w:bookmarkEnd w:id="32"/>
      <w:r w:rsidRPr="001B2267">
        <w:rPr>
          <w:rFonts w:ascii="Arial" w:hAnsi="Arial" w:cs="Arial"/>
          <w:b/>
          <w:bCs/>
          <w:color w:val="auto"/>
          <w:sz w:val="20"/>
          <w:szCs w:val="20"/>
        </w:rPr>
        <w:t xml:space="preserve"> </w:t>
      </w:r>
    </w:p>
    <w:p w14:paraId="2BD30CDB" w14:textId="77777777" w:rsidR="00482695" w:rsidRPr="001B2267" w:rsidRDefault="00482695" w:rsidP="000055E1">
      <w:pPr>
        <w:rPr>
          <w:rFonts w:cs="Arial"/>
          <w:sz w:val="20"/>
          <w:szCs w:val="20"/>
        </w:rPr>
      </w:pPr>
      <w:r w:rsidRPr="001B2267">
        <w:rPr>
          <w:rFonts w:cs="Arial"/>
          <w:sz w:val="20"/>
          <w:szCs w:val="20"/>
        </w:rPr>
        <w:t xml:space="preserve">If you have a documented disability and verification from the Disability Services for Students (DSS), and wish to discuss academic accommodations, please contact your instructor as soon as possible. It is the student’s responsibility to provide documentation of disability to DSS and meet with a DSS counselor to request special accommodation before classes start. </w:t>
      </w:r>
    </w:p>
    <w:p w14:paraId="5AA0FA82" w14:textId="77777777" w:rsidR="00482695" w:rsidRPr="001B2267" w:rsidRDefault="00482695" w:rsidP="000055E1">
      <w:pPr>
        <w:rPr>
          <w:rFonts w:cs="Arial"/>
          <w:sz w:val="20"/>
          <w:szCs w:val="20"/>
        </w:rPr>
      </w:pPr>
    </w:p>
    <w:p w14:paraId="6CB73BF8" w14:textId="77777777" w:rsidR="00482695" w:rsidRPr="001B2267" w:rsidRDefault="00482695" w:rsidP="000055E1">
      <w:pPr>
        <w:rPr>
          <w:rFonts w:cs="Arial"/>
          <w:sz w:val="20"/>
          <w:szCs w:val="20"/>
        </w:rPr>
      </w:pPr>
      <w:r w:rsidRPr="001B2267">
        <w:rPr>
          <w:rFonts w:cs="Arial"/>
          <w:sz w:val="20"/>
          <w:szCs w:val="20"/>
        </w:rPr>
        <w:t xml:space="preserve">DSS is located in Woodlawn Place at 2210 Wilbur (across from Rood Hall and behind Fetzer Center) They can be contacted by phone at (269) 387-2116 (Voice) (269) 387-0633 (Fax). </w:t>
      </w:r>
    </w:p>
    <w:p w14:paraId="4C8484C4" w14:textId="77777777" w:rsidR="00482695" w:rsidRPr="001B2267" w:rsidRDefault="00482695" w:rsidP="000055E1">
      <w:pPr>
        <w:rPr>
          <w:rFonts w:cs="Arial"/>
          <w:sz w:val="20"/>
          <w:szCs w:val="20"/>
        </w:rPr>
      </w:pPr>
    </w:p>
    <w:p w14:paraId="12E62DCB" w14:textId="77777777" w:rsidR="00482695" w:rsidRPr="001B2267" w:rsidRDefault="00482695" w:rsidP="000055E1">
      <w:pPr>
        <w:pStyle w:val="Heading2"/>
        <w:spacing w:before="0" w:line="240" w:lineRule="auto"/>
        <w:rPr>
          <w:rFonts w:ascii="Arial" w:eastAsiaTheme="minorHAnsi" w:hAnsi="Arial" w:cs="Arial"/>
          <w:b/>
          <w:bCs/>
          <w:color w:val="auto"/>
          <w:sz w:val="20"/>
          <w:szCs w:val="20"/>
        </w:rPr>
      </w:pPr>
      <w:bookmarkStart w:id="33" w:name="_Toc132988077"/>
      <w:bookmarkStart w:id="34" w:name="_Toc136436106"/>
      <w:r w:rsidRPr="001B2267">
        <w:rPr>
          <w:rFonts w:ascii="Arial" w:eastAsiaTheme="minorHAnsi" w:hAnsi="Arial" w:cs="Arial"/>
          <w:b/>
          <w:bCs/>
          <w:color w:val="auto"/>
          <w:sz w:val="20"/>
          <w:szCs w:val="20"/>
        </w:rPr>
        <w:t>Commit to Integrity</w:t>
      </w:r>
      <w:bookmarkEnd w:id="33"/>
      <w:bookmarkEnd w:id="34"/>
      <w:r w:rsidRPr="001B2267">
        <w:rPr>
          <w:rFonts w:ascii="Arial" w:eastAsiaTheme="minorHAnsi" w:hAnsi="Arial" w:cs="Arial"/>
          <w:b/>
          <w:bCs/>
          <w:color w:val="auto"/>
          <w:sz w:val="20"/>
          <w:szCs w:val="20"/>
        </w:rPr>
        <w:t xml:space="preserve"> </w:t>
      </w:r>
    </w:p>
    <w:p w14:paraId="23778F60" w14:textId="77777777" w:rsidR="00482695" w:rsidRPr="001B2267" w:rsidRDefault="00482695" w:rsidP="000055E1">
      <w:pPr>
        <w:rPr>
          <w:rFonts w:cs="Arial"/>
          <w:sz w:val="20"/>
          <w:szCs w:val="20"/>
        </w:rPr>
      </w:pPr>
      <w:r w:rsidRPr="001B2267">
        <w:rPr>
          <w:rFonts w:cs="Arial"/>
          <w:sz w:val="20"/>
          <w:szCs w:val="20"/>
        </w:rPr>
        <w:t xml:space="preserve">As a student in this course (and at this university) you are expected to maintain high degrees of professionalism, commitment to active learning and participation in this class and integrity in your behavior in and out of the classroom. Learn more about university policies in the </w:t>
      </w:r>
      <w:hyperlink w:anchor="_University_Policies" w:history="1">
        <w:r w:rsidRPr="001B2267">
          <w:rPr>
            <w:rStyle w:val="Hyperlink"/>
            <w:rFonts w:cs="Arial"/>
            <w:sz w:val="20"/>
            <w:szCs w:val="20"/>
          </w:rPr>
          <w:t>University Policies</w:t>
        </w:r>
      </w:hyperlink>
      <w:r w:rsidRPr="001B2267">
        <w:rPr>
          <w:rFonts w:cs="Arial"/>
          <w:sz w:val="20"/>
          <w:szCs w:val="20"/>
        </w:rPr>
        <w:t xml:space="preserve"> section of the syllabus.</w:t>
      </w:r>
    </w:p>
    <w:p w14:paraId="3CC42C6B" w14:textId="77777777" w:rsidR="00482695" w:rsidRPr="001B2267" w:rsidRDefault="00482695" w:rsidP="000055E1">
      <w:pPr>
        <w:rPr>
          <w:rFonts w:cs="Arial"/>
          <w:sz w:val="20"/>
          <w:szCs w:val="20"/>
        </w:rPr>
      </w:pPr>
    </w:p>
    <w:p w14:paraId="4CE8D6D8" w14:textId="77777777" w:rsidR="00482695" w:rsidRPr="001B2267" w:rsidRDefault="00482695" w:rsidP="000055E1">
      <w:pPr>
        <w:rPr>
          <w:rFonts w:cs="Arial"/>
          <w:sz w:val="20"/>
          <w:szCs w:val="20"/>
        </w:rPr>
      </w:pPr>
      <w:r w:rsidRPr="001B2267">
        <w:rPr>
          <w:rFonts w:cs="Arial"/>
          <w:b/>
          <w:sz w:val="20"/>
          <w:szCs w:val="20"/>
        </w:rPr>
        <w:t>Note:</w:t>
      </w:r>
      <w:r w:rsidRPr="001B2267">
        <w:rPr>
          <w:rFonts w:cs="Arial"/>
          <w:sz w:val="20"/>
          <w:szCs w:val="20"/>
        </w:rPr>
        <w:t xml:space="preserve"> Course policies are subject to change. It is the student’s responsibility to check </w:t>
      </w:r>
      <w:proofErr w:type="spellStart"/>
      <w:r w:rsidRPr="001B2267">
        <w:rPr>
          <w:rFonts w:cs="Arial"/>
          <w:sz w:val="20"/>
          <w:szCs w:val="20"/>
        </w:rPr>
        <w:t>Elearning</w:t>
      </w:r>
      <w:proofErr w:type="spellEnd"/>
      <w:r w:rsidRPr="001B2267">
        <w:rPr>
          <w:rFonts w:cs="Arial"/>
          <w:sz w:val="20"/>
          <w:szCs w:val="20"/>
        </w:rPr>
        <w:t xml:space="preserve"> for corrections or updates to the syllabus. Any changes will be posted in </w:t>
      </w:r>
      <w:proofErr w:type="spellStart"/>
      <w:r w:rsidRPr="001B2267">
        <w:rPr>
          <w:rFonts w:cs="Arial"/>
          <w:sz w:val="20"/>
          <w:szCs w:val="20"/>
        </w:rPr>
        <w:t>Elearning</w:t>
      </w:r>
      <w:proofErr w:type="spellEnd"/>
      <w:r w:rsidRPr="001B2267">
        <w:rPr>
          <w:rFonts w:cs="Arial"/>
          <w:sz w:val="20"/>
          <w:szCs w:val="20"/>
        </w:rPr>
        <w:t>.</w:t>
      </w:r>
    </w:p>
    <w:p w14:paraId="1B86EB5F" w14:textId="77777777" w:rsidR="00482695" w:rsidRPr="001B2267" w:rsidRDefault="00482695" w:rsidP="000055E1">
      <w:pPr>
        <w:rPr>
          <w:rFonts w:cs="Arial"/>
          <w:sz w:val="20"/>
          <w:szCs w:val="20"/>
        </w:rPr>
      </w:pPr>
    </w:p>
    <w:p w14:paraId="22005941" w14:textId="4AB13D5F" w:rsidR="00482695" w:rsidRPr="001B2267" w:rsidRDefault="00482695" w:rsidP="000055E1">
      <w:pPr>
        <w:pStyle w:val="Heading1"/>
        <w:rPr>
          <w:rFonts w:cs="Arial"/>
          <w:sz w:val="20"/>
          <w:szCs w:val="20"/>
        </w:rPr>
      </w:pPr>
      <w:bookmarkStart w:id="35" w:name="_University_Policies"/>
      <w:bookmarkStart w:id="36" w:name="_Toc132988078"/>
      <w:bookmarkStart w:id="37" w:name="_Toc136436107"/>
      <w:bookmarkEnd w:id="35"/>
      <w:r w:rsidRPr="001B2267">
        <w:rPr>
          <w:rFonts w:cs="Arial"/>
          <w:sz w:val="20"/>
          <w:szCs w:val="20"/>
        </w:rPr>
        <w:t>U</w:t>
      </w:r>
      <w:r w:rsidR="0074271D" w:rsidRPr="001B2267">
        <w:rPr>
          <w:rFonts w:cs="Arial"/>
          <w:sz w:val="20"/>
          <w:szCs w:val="20"/>
        </w:rPr>
        <w:t>NIVERSITY POLICIES</w:t>
      </w:r>
      <w:r w:rsidRPr="001B2267">
        <w:rPr>
          <w:rFonts w:cs="Arial"/>
          <w:sz w:val="20"/>
          <w:szCs w:val="20"/>
        </w:rPr>
        <w:t xml:space="preserve"> </w:t>
      </w:r>
      <w:bookmarkEnd w:id="36"/>
      <w:bookmarkEnd w:id="37"/>
    </w:p>
    <w:p w14:paraId="026CDFDE" w14:textId="6A5D2BFE" w:rsidR="00482695" w:rsidRPr="001B2267" w:rsidRDefault="00482695" w:rsidP="000055E1">
      <w:pPr>
        <w:pStyle w:val="Heading2"/>
        <w:spacing w:before="0" w:line="240" w:lineRule="auto"/>
        <w:rPr>
          <w:rFonts w:ascii="Arial" w:hAnsi="Arial" w:cs="Arial"/>
          <w:b/>
          <w:bCs/>
          <w:color w:val="auto"/>
          <w:sz w:val="20"/>
          <w:szCs w:val="20"/>
        </w:rPr>
      </w:pPr>
      <w:bookmarkStart w:id="38" w:name="_Toc132988079"/>
      <w:bookmarkStart w:id="39" w:name="_Toc136436108"/>
      <w:r w:rsidRPr="001B2267">
        <w:rPr>
          <w:rFonts w:ascii="Arial" w:hAnsi="Arial" w:cs="Arial"/>
          <w:b/>
          <w:bCs/>
          <w:color w:val="auto"/>
          <w:sz w:val="20"/>
          <w:szCs w:val="20"/>
        </w:rPr>
        <w:t>WMU Land Use Statement:</w:t>
      </w:r>
      <w:bookmarkEnd w:id="38"/>
      <w:bookmarkEnd w:id="39"/>
    </w:p>
    <w:p w14:paraId="25D5058B" w14:textId="77777777" w:rsidR="00482695" w:rsidRPr="001B2267" w:rsidRDefault="00482695" w:rsidP="000055E1">
      <w:pPr>
        <w:rPr>
          <w:rFonts w:cs="Arial"/>
          <w:sz w:val="20"/>
          <w:szCs w:val="20"/>
        </w:rPr>
      </w:pPr>
      <w:r w:rsidRPr="001B2267">
        <w:rPr>
          <w:rFonts w:cs="Arial"/>
          <w:sz w:val="20"/>
          <w:szCs w:val="20"/>
        </w:rPr>
        <w:t xml:space="preserve">We would like to recognize that Western Michigan University is located on lands historically occupied by the Ojibwe, Odawa and </w:t>
      </w:r>
      <w:proofErr w:type="spellStart"/>
      <w:r w:rsidRPr="001B2267">
        <w:rPr>
          <w:rFonts w:cs="Arial"/>
          <w:sz w:val="20"/>
          <w:szCs w:val="20"/>
        </w:rPr>
        <w:t>Bodewadmi</w:t>
      </w:r>
      <w:proofErr w:type="spellEnd"/>
      <w:r w:rsidRPr="001B2267">
        <w:rPr>
          <w:rFonts w:cs="Arial"/>
          <w:sz w:val="20"/>
          <w:szCs w:val="20"/>
        </w:rPr>
        <w:t xml:space="preserve"> nations. Please take a moment to acknowledge and honor this ancestral land of the Three Fires Confederacy, the sacred lands of all Indigenous peoples and their continued presence. (</w:t>
      </w:r>
      <w:hyperlink r:id="rId10" w:history="1">
        <w:r w:rsidRPr="001B2267">
          <w:rPr>
            <w:rStyle w:val="Hyperlink"/>
            <w:rFonts w:cs="Arial"/>
            <w:sz w:val="20"/>
            <w:szCs w:val="20"/>
          </w:rPr>
          <w:t>https://wmich.edu/about</w:t>
        </w:r>
      </w:hyperlink>
      <w:r w:rsidRPr="001B2267">
        <w:rPr>
          <w:rFonts w:cs="Arial"/>
          <w:sz w:val="20"/>
          <w:szCs w:val="20"/>
        </w:rPr>
        <w:t>)</w:t>
      </w:r>
    </w:p>
    <w:p w14:paraId="78425A52" w14:textId="77777777" w:rsidR="00482695" w:rsidRPr="001B2267" w:rsidRDefault="00482695" w:rsidP="000055E1">
      <w:pPr>
        <w:rPr>
          <w:rFonts w:cs="Arial"/>
          <w:sz w:val="20"/>
          <w:szCs w:val="20"/>
        </w:rPr>
      </w:pPr>
    </w:p>
    <w:p w14:paraId="248FEECE" w14:textId="725A74DF" w:rsidR="00482695" w:rsidRPr="001B2267" w:rsidRDefault="00482695" w:rsidP="000055E1">
      <w:pPr>
        <w:pStyle w:val="Heading2"/>
        <w:spacing w:before="0" w:line="240" w:lineRule="auto"/>
        <w:rPr>
          <w:rFonts w:ascii="Arial" w:hAnsi="Arial" w:cs="Arial"/>
          <w:b/>
          <w:bCs/>
          <w:color w:val="auto"/>
          <w:sz w:val="20"/>
          <w:szCs w:val="20"/>
        </w:rPr>
      </w:pPr>
      <w:bookmarkStart w:id="40" w:name="_Toc132988080"/>
      <w:bookmarkStart w:id="41" w:name="_Toc136436109"/>
      <w:r w:rsidRPr="001B2267">
        <w:rPr>
          <w:rFonts w:ascii="Arial" w:hAnsi="Arial" w:cs="Arial"/>
          <w:b/>
          <w:bCs/>
          <w:color w:val="auto"/>
          <w:sz w:val="20"/>
          <w:szCs w:val="20"/>
        </w:rPr>
        <w:t>Academic Integrity:</w:t>
      </w:r>
      <w:bookmarkEnd w:id="40"/>
      <w:bookmarkEnd w:id="41"/>
    </w:p>
    <w:p w14:paraId="40C927C8" w14:textId="77777777" w:rsidR="00482695" w:rsidRPr="001B2267" w:rsidRDefault="00482695" w:rsidP="000055E1">
      <w:pPr>
        <w:rPr>
          <w:rFonts w:cs="Arial"/>
          <w:sz w:val="20"/>
          <w:szCs w:val="20"/>
        </w:rPr>
      </w:pPr>
      <w:r w:rsidRPr="001B2267">
        <w:rPr>
          <w:rFonts w:cs="Arial"/>
          <w:sz w:val="20"/>
          <w:szCs w:val="20"/>
        </w:rPr>
        <w:t xml:space="preserve">Students are responsible for making themselves aware of and understanding the University policies and procedures that pertain to Academic Honesty. These policies include cheating, fabrication, falsification and forgery, multiple submission, plagiarism, complicity and computer misuse. The academic policies addressing Student Rights and Responsibilities can be found in the Undergraduate Catalog at </w:t>
      </w:r>
      <w:hyperlink r:id="rId11" w:history="1">
        <w:r w:rsidRPr="001B2267">
          <w:rPr>
            <w:rStyle w:val="Hyperlink"/>
            <w:rFonts w:cs="Arial"/>
            <w:sz w:val="20"/>
            <w:szCs w:val="20"/>
          </w:rPr>
          <w:t>Undergraduate Student Rights and Responsibilities</w:t>
        </w:r>
      </w:hyperlink>
      <w:r w:rsidRPr="001B2267">
        <w:rPr>
          <w:rFonts w:cs="Arial"/>
          <w:sz w:val="20"/>
          <w:szCs w:val="20"/>
        </w:rPr>
        <w:t xml:space="preserve"> and the Graduate Catalog at </w:t>
      </w:r>
      <w:hyperlink r:id="rId12" w:history="1">
        <w:r w:rsidRPr="001B2267">
          <w:rPr>
            <w:rStyle w:val="Hyperlink"/>
            <w:rFonts w:cs="Arial"/>
            <w:sz w:val="20"/>
            <w:szCs w:val="20"/>
          </w:rPr>
          <w:t>Graduate Student Rights and Responsibilities</w:t>
        </w:r>
      </w:hyperlink>
      <w:r w:rsidRPr="001B2267">
        <w:rPr>
          <w:rFonts w:cs="Arial"/>
          <w:sz w:val="20"/>
          <w:szCs w:val="20"/>
        </w:rPr>
        <w:t xml:space="preserve">. If there is reason to believe you have been involved in academic dishonesty, you will be referred to the Office of Student Conduct. You will be given the opportunity to review the </w:t>
      </w:r>
      <w:r w:rsidRPr="001B2267">
        <w:rPr>
          <w:rFonts w:cs="Arial"/>
          <w:sz w:val="20"/>
          <w:szCs w:val="20"/>
        </w:rPr>
        <w:lastRenderedPageBreak/>
        <w:t>charge(s) and if you believe you are not responsible, you will have the opportunity for a hearing. You should consult with your instructor if you are uncertain about an issue of academic honesty prior to the submission of an assignment or test.</w:t>
      </w:r>
    </w:p>
    <w:p w14:paraId="0008006C" w14:textId="77777777" w:rsidR="00482695" w:rsidRPr="001B2267" w:rsidRDefault="00482695" w:rsidP="000055E1">
      <w:pPr>
        <w:rPr>
          <w:rFonts w:cs="Arial"/>
          <w:sz w:val="20"/>
          <w:szCs w:val="20"/>
        </w:rPr>
      </w:pPr>
    </w:p>
    <w:p w14:paraId="4E04DDC4" w14:textId="77777777" w:rsidR="00482695" w:rsidRPr="001B2267" w:rsidRDefault="00482695" w:rsidP="000055E1">
      <w:pPr>
        <w:rPr>
          <w:rFonts w:cs="Arial"/>
          <w:sz w:val="20"/>
          <w:szCs w:val="20"/>
        </w:rPr>
      </w:pPr>
      <w:r w:rsidRPr="001B2267">
        <w:rPr>
          <w:rFonts w:cs="Arial"/>
          <w:sz w:val="20"/>
          <w:szCs w:val="20"/>
        </w:rPr>
        <w:t>Students and instructors are responsible for making themselves aware of and abiding by the “Western Michigan University Sexual and Gender-Based Harassment and Violence, Intimate Partner Violence, and Stalking Policy and Procedures” related to prohibited sexual misconduct under Title IX, the Clery Act and the Violence Against Women Act (VAWA) and Campus Safe. Under this policy, responsible employees (including instructors) are required to report claims of sexual misconduct to the Title IX Coordinator or designee (located in the Office of Institutional Equity). Responsible employees are not confidential resources</w:t>
      </w:r>
      <w:r w:rsidRPr="001B2267">
        <w:rPr>
          <w:rFonts w:cs="Arial"/>
          <w:b/>
          <w:bCs/>
          <w:sz w:val="20"/>
          <w:szCs w:val="20"/>
        </w:rPr>
        <w:t>.</w:t>
      </w:r>
      <w:r w:rsidRPr="001B2267">
        <w:rPr>
          <w:rFonts w:cs="Arial"/>
          <w:sz w:val="20"/>
          <w:szCs w:val="20"/>
        </w:rPr>
        <w:t xml:space="preserve"> For a complete list of resources and more information about the policy see </w:t>
      </w:r>
      <w:hyperlink r:id="rId13" w:history="1">
        <w:r w:rsidRPr="001B2267">
          <w:rPr>
            <w:rStyle w:val="Hyperlink"/>
            <w:rFonts w:cs="Arial"/>
            <w:sz w:val="20"/>
            <w:szCs w:val="20"/>
          </w:rPr>
          <w:t>www.wmich.edu/sexualmisconduct</w:t>
        </w:r>
      </w:hyperlink>
      <w:r w:rsidRPr="001B2267">
        <w:rPr>
          <w:rFonts w:cs="Arial"/>
          <w:sz w:val="20"/>
          <w:szCs w:val="20"/>
        </w:rPr>
        <w:t>.</w:t>
      </w:r>
    </w:p>
    <w:p w14:paraId="2BBC7A54" w14:textId="77777777" w:rsidR="00482695" w:rsidRPr="001B2267" w:rsidRDefault="00482695" w:rsidP="000055E1">
      <w:pPr>
        <w:rPr>
          <w:rFonts w:cs="Arial"/>
          <w:sz w:val="20"/>
          <w:szCs w:val="20"/>
        </w:rPr>
      </w:pPr>
    </w:p>
    <w:p w14:paraId="78ADAC9F" w14:textId="77777777" w:rsidR="00482695" w:rsidRPr="001B2267" w:rsidRDefault="00482695" w:rsidP="000055E1">
      <w:pPr>
        <w:rPr>
          <w:rFonts w:cs="Arial"/>
          <w:sz w:val="20"/>
          <w:szCs w:val="20"/>
        </w:rPr>
      </w:pPr>
      <w:r w:rsidRPr="001B2267">
        <w:rPr>
          <w:rFonts w:cs="Arial"/>
          <w:sz w:val="20"/>
          <w:szCs w:val="20"/>
        </w:rPr>
        <w:t>In addition, students are encouraged to access the Code of Conduct, as well as resources and general academic policies on such issues as diversity, religious observance, student disabilities, and civility:</w:t>
      </w:r>
    </w:p>
    <w:p w14:paraId="39C4543C" w14:textId="77777777" w:rsidR="00482695" w:rsidRPr="001B2267" w:rsidRDefault="00482695" w:rsidP="000055E1">
      <w:pPr>
        <w:rPr>
          <w:rFonts w:cs="Arial"/>
          <w:sz w:val="20"/>
          <w:szCs w:val="20"/>
        </w:rPr>
      </w:pPr>
    </w:p>
    <w:p w14:paraId="3BE06108" w14:textId="77777777" w:rsidR="00482695" w:rsidRPr="001B2267" w:rsidRDefault="00482695" w:rsidP="000055E1">
      <w:pPr>
        <w:rPr>
          <w:rFonts w:cs="Arial"/>
          <w:sz w:val="20"/>
          <w:szCs w:val="20"/>
        </w:rPr>
      </w:pPr>
      <w:r w:rsidRPr="001B2267">
        <w:rPr>
          <w:rFonts w:cs="Arial"/>
          <w:sz w:val="20"/>
          <w:szCs w:val="20"/>
        </w:rPr>
        <w:t xml:space="preserve">Office of Student Conduct </w:t>
      </w:r>
      <w:hyperlink r:id="rId14" w:history="1">
        <w:r w:rsidRPr="001B2267">
          <w:rPr>
            <w:rStyle w:val="Hyperlink"/>
            <w:rFonts w:cs="Arial"/>
            <w:sz w:val="20"/>
            <w:szCs w:val="20"/>
          </w:rPr>
          <w:t>www.wmich.edu/conduct</w:t>
        </w:r>
      </w:hyperlink>
    </w:p>
    <w:p w14:paraId="29F74494" w14:textId="77777777" w:rsidR="00482695" w:rsidRPr="001B2267" w:rsidRDefault="00482695" w:rsidP="000055E1">
      <w:pPr>
        <w:rPr>
          <w:rFonts w:cs="Arial"/>
          <w:sz w:val="20"/>
          <w:szCs w:val="20"/>
        </w:rPr>
      </w:pPr>
      <w:r w:rsidRPr="001B2267">
        <w:rPr>
          <w:rFonts w:cs="Arial"/>
          <w:sz w:val="20"/>
          <w:szCs w:val="20"/>
        </w:rPr>
        <w:t xml:space="preserve">University Relations Office </w:t>
      </w:r>
      <w:hyperlink r:id="rId15" w:history="1">
        <w:r w:rsidRPr="001B2267">
          <w:rPr>
            <w:rStyle w:val="Hyperlink"/>
            <w:rFonts w:cs="Arial"/>
            <w:sz w:val="20"/>
            <w:szCs w:val="20"/>
          </w:rPr>
          <w:t>http://www.wmich.edu/policies/religious-observances-policy</w:t>
        </w:r>
      </w:hyperlink>
    </w:p>
    <w:p w14:paraId="0E0E9EFC" w14:textId="77777777" w:rsidR="00482695" w:rsidRPr="001B2267" w:rsidRDefault="00482695" w:rsidP="000055E1">
      <w:pPr>
        <w:rPr>
          <w:rFonts w:cs="Arial"/>
          <w:sz w:val="20"/>
          <w:szCs w:val="20"/>
        </w:rPr>
      </w:pPr>
      <w:r w:rsidRPr="001B2267">
        <w:rPr>
          <w:rFonts w:cs="Arial"/>
          <w:sz w:val="20"/>
          <w:szCs w:val="20"/>
        </w:rPr>
        <w:t xml:space="preserve">Disability Services for Students </w:t>
      </w:r>
      <w:hyperlink r:id="rId16" w:history="1">
        <w:r w:rsidRPr="001B2267">
          <w:rPr>
            <w:rStyle w:val="Hyperlink"/>
            <w:rFonts w:cs="Arial"/>
            <w:sz w:val="20"/>
            <w:szCs w:val="20"/>
          </w:rPr>
          <w:t>www.wmich.edu/disabilityservices</w:t>
        </w:r>
      </w:hyperlink>
    </w:p>
    <w:p w14:paraId="61F5EC62" w14:textId="77777777" w:rsidR="00482695" w:rsidRPr="001B2267" w:rsidRDefault="00482695" w:rsidP="000055E1">
      <w:pPr>
        <w:rPr>
          <w:rFonts w:cs="Arial"/>
          <w:sz w:val="20"/>
          <w:szCs w:val="20"/>
        </w:rPr>
      </w:pPr>
      <w:r w:rsidRPr="001B2267">
        <w:rPr>
          <w:rFonts w:cs="Arial"/>
          <w:sz w:val="20"/>
          <w:szCs w:val="20"/>
        </w:rPr>
        <w:t xml:space="preserve">Civility </w:t>
      </w:r>
      <w:hyperlink r:id="rId17" w:history="1">
        <w:r w:rsidRPr="001B2267">
          <w:rPr>
            <w:rStyle w:val="Hyperlink"/>
            <w:rFonts w:cs="Arial"/>
            <w:sz w:val="20"/>
            <w:szCs w:val="20"/>
          </w:rPr>
          <w:t>http://wmich.edu/sites/default/files/attachments/u370/2016/Civility%20Stmt.7-27-16_0.pdf</w:t>
        </w:r>
      </w:hyperlink>
    </w:p>
    <w:p w14:paraId="327A4657" w14:textId="77777777" w:rsidR="00482695" w:rsidRPr="001B2267" w:rsidRDefault="00482695" w:rsidP="000055E1">
      <w:pPr>
        <w:rPr>
          <w:rFonts w:cs="Arial"/>
          <w:sz w:val="20"/>
          <w:szCs w:val="20"/>
        </w:rPr>
      </w:pPr>
    </w:p>
    <w:p w14:paraId="17E9502C" w14:textId="13E6731C" w:rsidR="00482695" w:rsidRPr="001B2267" w:rsidRDefault="00482695" w:rsidP="000055E1">
      <w:pPr>
        <w:pStyle w:val="Heading2"/>
        <w:spacing w:before="0" w:line="240" w:lineRule="auto"/>
        <w:rPr>
          <w:rFonts w:ascii="Arial" w:hAnsi="Arial" w:cs="Arial"/>
          <w:b/>
          <w:bCs/>
          <w:color w:val="auto"/>
          <w:sz w:val="20"/>
          <w:szCs w:val="20"/>
        </w:rPr>
      </w:pPr>
      <w:bookmarkStart w:id="42" w:name="_Toc132988081"/>
      <w:bookmarkStart w:id="43" w:name="_Toc136436110"/>
      <w:r w:rsidRPr="001B2267">
        <w:rPr>
          <w:rFonts w:ascii="Arial" w:hAnsi="Arial" w:cs="Arial"/>
          <w:b/>
          <w:bCs/>
          <w:color w:val="auto"/>
          <w:sz w:val="20"/>
          <w:szCs w:val="20"/>
        </w:rPr>
        <w:t>WMU Non-Discrimination Policy</w:t>
      </w:r>
      <w:bookmarkEnd w:id="42"/>
      <w:bookmarkEnd w:id="43"/>
    </w:p>
    <w:p w14:paraId="6CB57648" w14:textId="77777777" w:rsidR="00482695" w:rsidRPr="001B2267" w:rsidRDefault="00482695" w:rsidP="000055E1">
      <w:pPr>
        <w:rPr>
          <w:rFonts w:cs="Arial"/>
          <w:sz w:val="20"/>
          <w:szCs w:val="20"/>
        </w:rPr>
      </w:pPr>
      <w:r w:rsidRPr="001B2267">
        <w:rPr>
          <w:rFonts w:cs="Arial"/>
          <w:sz w:val="20"/>
          <w:szCs w:val="20"/>
        </w:rPr>
        <w:t>Western Michigan University prohibits discrimination or harassment which violates the law or which constitutes inappropriate or unprofessional limitation of employment opportunity, University facility access, or participation in University activities, on the basis of race, color, religion, national origin, sex, sexual orientation, gender identity, age, protected disability, veteran status, height, weight, or marital status. For full details go to the WMU Non-Discrimination Policy. See the President’s Statement on Diversity, Multiculturalism and Inclusion.</w:t>
      </w:r>
    </w:p>
    <w:p w14:paraId="0887A13E" w14:textId="77777777" w:rsidR="00482695" w:rsidRPr="001B2267" w:rsidRDefault="00482695" w:rsidP="000055E1">
      <w:pPr>
        <w:rPr>
          <w:rFonts w:cs="Arial"/>
          <w:sz w:val="20"/>
          <w:szCs w:val="20"/>
        </w:rPr>
      </w:pPr>
    </w:p>
    <w:p w14:paraId="56418F61" w14:textId="3DA4E6ED" w:rsidR="00482695" w:rsidRPr="001B2267" w:rsidRDefault="00482695" w:rsidP="000055E1">
      <w:pPr>
        <w:pStyle w:val="Heading2"/>
        <w:spacing w:before="0" w:line="240" w:lineRule="auto"/>
        <w:rPr>
          <w:rFonts w:ascii="Arial" w:hAnsi="Arial" w:cs="Arial"/>
          <w:b/>
          <w:bCs/>
          <w:color w:val="auto"/>
          <w:sz w:val="20"/>
          <w:szCs w:val="20"/>
        </w:rPr>
      </w:pPr>
      <w:bookmarkStart w:id="44" w:name="_Toc132988082"/>
      <w:bookmarkStart w:id="45" w:name="_Toc136436111"/>
      <w:r w:rsidRPr="001B2267">
        <w:rPr>
          <w:rFonts w:ascii="Arial" w:hAnsi="Arial" w:cs="Arial"/>
          <w:b/>
          <w:bCs/>
          <w:color w:val="auto"/>
          <w:sz w:val="20"/>
          <w:szCs w:val="20"/>
        </w:rPr>
        <w:t>WMU Accessibility Statement</w:t>
      </w:r>
      <w:bookmarkEnd w:id="44"/>
      <w:bookmarkEnd w:id="45"/>
    </w:p>
    <w:p w14:paraId="2C265D7F" w14:textId="77777777" w:rsidR="00482695" w:rsidRPr="001B2267" w:rsidRDefault="00482695" w:rsidP="000055E1">
      <w:pPr>
        <w:rPr>
          <w:rFonts w:cs="Arial"/>
          <w:sz w:val="20"/>
          <w:szCs w:val="20"/>
        </w:rPr>
      </w:pPr>
      <w:r w:rsidRPr="001B2267">
        <w:rPr>
          <w:rFonts w:cs="Arial"/>
          <w:sz w:val="20"/>
          <w:szCs w:val="20"/>
        </w:rPr>
        <w:t>Western Michigan University (WMU) is committed to ensuring that faculty, staff, employees, job applicants, students, and others have equal access to its programs, will not be discriminated against based on having an actual or perceived disability, and will have the same opportunity to be successful in education, housing, and employment as those individuals who do not have disabilities. WMU complies with requests for accommodations under the Americans with Disability Act, including the Amendments Act, (hereinafter ADA), Section § 504 of the Rehabilitation Act (§ 504), the Fair Housing Standards Act (FHSA), the Michigan Persons with Disabilities Civil Rights Act, and other related laws and guidance. Read more about WMU’s commitment to accessibility on the Reasonable Accommodation Policy website.</w:t>
      </w:r>
    </w:p>
    <w:p w14:paraId="56DDA222" w14:textId="77777777" w:rsidR="00482695" w:rsidRPr="001B2267" w:rsidRDefault="00482695" w:rsidP="000055E1">
      <w:pPr>
        <w:rPr>
          <w:rFonts w:cs="Arial"/>
          <w:sz w:val="20"/>
          <w:szCs w:val="20"/>
        </w:rPr>
      </w:pPr>
    </w:p>
    <w:p w14:paraId="0CD629FD" w14:textId="5450F576" w:rsidR="00482695" w:rsidRPr="001B2267" w:rsidRDefault="00482695" w:rsidP="000055E1">
      <w:pPr>
        <w:rPr>
          <w:rStyle w:val="Hyperlink"/>
          <w:rFonts w:cs="Arial"/>
          <w:sz w:val="20"/>
          <w:szCs w:val="20"/>
        </w:rPr>
      </w:pPr>
    </w:p>
    <w:p w14:paraId="0F157966" w14:textId="77777777" w:rsidR="00482695" w:rsidRPr="001B2267" w:rsidRDefault="00482695" w:rsidP="000055E1">
      <w:pPr>
        <w:rPr>
          <w:rFonts w:cs="Arial"/>
          <w:sz w:val="20"/>
          <w:szCs w:val="20"/>
        </w:rPr>
      </w:pPr>
    </w:p>
    <w:p w14:paraId="45DEF128" w14:textId="7B67315D" w:rsidR="00482695" w:rsidRPr="001B2267" w:rsidRDefault="00482695" w:rsidP="000055E1">
      <w:pPr>
        <w:pStyle w:val="Heading2"/>
        <w:spacing w:before="0" w:line="240" w:lineRule="auto"/>
        <w:rPr>
          <w:rFonts w:ascii="Arial" w:hAnsi="Arial" w:cs="Arial"/>
          <w:b/>
          <w:bCs/>
          <w:color w:val="auto"/>
          <w:sz w:val="20"/>
          <w:szCs w:val="20"/>
        </w:rPr>
      </w:pPr>
      <w:bookmarkStart w:id="46" w:name="_Toc132988084"/>
      <w:bookmarkStart w:id="47" w:name="_Toc136436113"/>
      <w:r w:rsidRPr="001B2267">
        <w:rPr>
          <w:rFonts w:ascii="Arial" w:hAnsi="Arial" w:cs="Arial"/>
          <w:b/>
          <w:bCs/>
          <w:color w:val="auto"/>
          <w:sz w:val="20"/>
          <w:szCs w:val="20"/>
        </w:rPr>
        <w:t>WMU Closure Policy</w:t>
      </w:r>
      <w:bookmarkEnd w:id="46"/>
      <w:bookmarkEnd w:id="47"/>
    </w:p>
    <w:p w14:paraId="14D660BA" w14:textId="77777777" w:rsidR="00482695" w:rsidRPr="001B2267" w:rsidRDefault="00482695" w:rsidP="000055E1">
      <w:pPr>
        <w:rPr>
          <w:rFonts w:eastAsiaTheme="minorEastAsia" w:cs="Arial"/>
          <w:color w:val="222222"/>
          <w:sz w:val="20"/>
          <w:szCs w:val="20"/>
        </w:rPr>
      </w:pPr>
      <w:r w:rsidRPr="001B2267">
        <w:rPr>
          <w:rFonts w:eastAsiaTheme="minorEastAsia" w:cs="Arial"/>
          <w:color w:val="222222"/>
          <w:sz w:val="20"/>
          <w:szCs w:val="20"/>
        </w:rPr>
        <w:t>As soon as a decision is made about closing a campus, the decision is publicized through:</w:t>
      </w:r>
    </w:p>
    <w:p w14:paraId="7F498733" w14:textId="4100D70E" w:rsidR="00482695" w:rsidRPr="002D159A" w:rsidRDefault="00482695" w:rsidP="000055E1">
      <w:pPr>
        <w:pStyle w:val="ListParagraph"/>
        <w:numPr>
          <w:ilvl w:val="0"/>
          <w:numId w:val="1"/>
        </w:numPr>
        <w:rPr>
          <w:rFonts w:cs="Arial"/>
          <w:color w:val="222222"/>
          <w:sz w:val="20"/>
          <w:szCs w:val="20"/>
        </w:rPr>
      </w:pPr>
      <w:r w:rsidRPr="001B2267">
        <w:rPr>
          <w:rFonts w:eastAsiaTheme="minorEastAsia" w:cs="Arial"/>
          <w:color w:val="222222"/>
          <w:sz w:val="20"/>
          <w:szCs w:val="20"/>
        </w:rPr>
        <w:t>The WMU home page at</w:t>
      </w:r>
      <w:r w:rsidR="002D159A">
        <w:rPr>
          <w:rFonts w:eastAsiaTheme="minorEastAsia" w:cs="Arial"/>
          <w:color w:val="222222"/>
          <w:sz w:val="20"/>
          <w:szCs w:val="20"/>
        </w:rPr>
        <w:t xml:space="preserve"> </w:t>
      </w:r>
      <w:hyperlink r:id="rId18" w:history="1">
        <w:r w:rsidR="002D159A" w:rsidRPr="00D53ED7">
          <w:rPr>
            <w:rStyle w:val="Hyperlink"/>
            <w:rFonts w:eastAsiaTheme="minorEastAsia" w:cs="Arial"/>
            <w:sz w:val="20"/>
            <w:szCs w:val="20"/>
          </w:rPr>
          <w:t>https://wmich.edu/</w:t>
        </w:r>
      </w:hyperlink>
    </w:p>
    <w:p w14:paraId="42D4A23E" w14:textId="77777777" w:rsidR="00482695" w:rsidRPr="001B2267" w:rsidRDefault="00482695" w:rsidP="000055E1">
      <w:pPr>
        <w:pStyle w:val="ListParagraph"/>
        <w:numPr>
          <w:ilvl w:val="0"/>
          <w:numId w:val="1"/>
        </w:numPr>
        <w:rPr>
          <w:rFonts w:cs="Arial"/>
          <w:color w:val="222222"/>
          <w:sz w:val="20"/>
          <w:szCs w:val="20"/>
        </w:rPr>
      </w:pPr>
      <w:r w:rsidRPr="001B2267">
        <w:rPr>
          <w:rFonts w:eastAsiaTheme="minorEastAsia" w:cs="Arial"/>
          <w:color w:val="222222"/>
          <w:sz w:val="20"/>
          <w:szCs w:val="20"/>
        </w:rPr>
        <w:t xml:space="preserve">The WMU Alert system </w:t>
      </w:r>
    </w:p>
    <w:p w14:paraId="726101F5" w14:textId="77777777" w:rsidR="00482695" w:rsidRPr="001B2267" w:rsidRDefault="00482695" w:rsidP="000055E1">
      <w:pPr>
        <w:pStyle w:val="ListParagraph"/>
        <w:numPr>
          <w:ilvl w:val="0"/>
          <w:numId w:val="1"/>
        </w:numPr>
        <w:rPr>
          <w:rFonts w:cs="Arial"/>
          <w:color w:val="222222"/>
          <w:sz w:val="20"/>
          <w:szCs w:val="20"/>
        </w:rPr>
      </w:pPr>
      <w:r w:rsidRPr="001B2267">
        <w:rPr>
          <w:rFonts w:eastAsiaTheme="minorEastAsia" w:cs="Arial"/>
          <w:color w:val="222222"/>
          <w:sz w:val="20"/>
          <w:szCs w:val="20"/>
        </w:rPr>
        <w:t>Area radio and television stations</w:t>
      </w:r>
    </w:p>
    <w:p w14:paraId="0E950141" w14:textId="77777777" w:rsidR="00482695" w:rsidRPr="001B2267" w:rsidRDefault="00482695" w:rsidP="000055E1">
      <w:pPr>
        <w:pStyle w:val="ListParagraph"/>
        <w:numPr>
          <w:ilvl w:val="0"/>
          <w:numId w:val="1"/>
        </w:numPr>
        <w:rPr>
          <w:rFonts w:cs="Arial"/>
          <w:color w:val="222222"/>
          <w:sz w:val="20"/>
          <w:szCs w:val="20"/>
        </w:rPr>
      </w:pPr>
      <w:r w:rsidRPr="001B2267">
        <w:rPr>
          <w:rFonts w:eastAsiaTheme="minorEastAsia" w:cs="Arial"/>
          <w:color w:val="222222"/>
          <w:sz w:val="20"/>
          <w:szCs w:val="20"/>
        </w:rPr>
        <w:t>The WMU emergency information phone line at (269) 387-1001.</w:t>
      </w:r>
    </w:p>
    <w:p w14:paraId="055DC7CD" w14:textId="77777777" w:rsidR="00482695" w:rsidRPr="001B2267" w:rsidRDefault="00482695" w:rsidP="000055E1">
      <w:pPr>
        <w:rPr>
          <w:rFonts w:cs="Arial"/>
          <w:color w:val="222222"/>
          <w:sz w:val="20"/>
          <w:szCs w:val="20"/>
        </w:rPr>
      </w:pPr>
    </w:p>
    <w:p w14:paraId="79C6A4E3" w14:textId="77777777" w:rsidR="00482695" w:rsidRPr="001B2267" w:rsidRDefault="00482695" w:rsidP="000055E1">
      <w:pPr>
        <w:rPr>
          <w:rFonts w:eastAsiaTheme="minorEastAsia" w:cs="Arial"/>
          <w:color w:val="222222"/>
          <w:sz w:val="20"/>
          <w:szCs w:val="20"/>
        </w:rPr>
      </w:pPr>
      <w:r w:rsidRPr="001B2267">
        <w:rPr>
          <w:rFonts w:eastAsiaTheme="minorEastAsia" w:cs="Arial"/>
          <w:color w:val="222222"/>
          <w:sz w:val="20"/>
          <w:szCs w:val="20"/>
        </w:rPr>
        <w:t xml:space="preserve">The University community is encouraged to frequently check the </w:t>
      </w:r>
      <w:hyperlink r:id="rId19">
        <w:r w:rsidRPr="001B2267">
          <w:rPr>
            <w:rStyle w:val="Hyperlink"/>
            <w:rFonts w:eastAsiaTheme="minorEastAsia" w:cs="Arial"/>
            <w:sz w:val="20"/>
            <w:szCs w:val="20"/>
          </w:rPr>
          <w:t>WMU home page</w:t>
        </w:r>
      </w:hyperlink>
      <w:r w:rsidRPr="001B2267">
        <w:rPr>
          <w:rFonts w:eastAsiaTheme="minorEastAsia" w:cs="Arial"/>
          <w:color w:val="222222"/>
          <w:sz w:val="20"/>
          <w:szCs w:val="20"/>
        </w:rPr>
        <w:t xml:space="preserve"> for updates. Refer to the </w:t>
      </w:r>
      <w:hyperlink r:id="rId20">
        <w:r w:rsidRPr="001B2267">
          <w:rPr>
            <w:rStyle w:val="Hyperlink"/>
            <w:rFonts w:eastAsiaTheme="minorEastAsia" w:cs="Arial"/>
            <w:sz w:val="20"/>
            <w:szCs w:val="20"/>
          </w:rPr>
          <w:t>WMU closure policy</w:t>
        </w:r>
      </w:hyperlink>
      <w:r w:rsidRPr="001B2267">
        <w:rPr>
          <w:rFonts w:eastAsiaTheme="minorEastAsia" w:cs="Arial"/>
          <w:color w:val="222222"/>
          <w:sz w:val="20"/>
          <w:szCs w:val="20"/>
        </w:rPr>
        <w:t xml:space="preserve"> for additional details. </w:t>
      </w:r>
    </w:p>
    <w:p w14:paraId="54B0991E" w14:textId="77777777" w:rsidR="00482695" w:rsidRPr="001B2267" w:rsidRDefault="00482695" w:rsidP="000055E1">
      <w:pPr>
        <w:rPr>
          <w:rFonts w:eastAsiaTheme="minorEastAsia" w:cs="Arial"/>
          <w:color w:val="222222"/>
          <w:sz w:val="20"/>
          <w:szCs w:val="20"/>
        </w:rPr>
      </w:pPr>
    </w:p>
    <w:p w14:paraId="15EEE918" w14:textId="77777777" w:rsidR="00482695" w:rsidRPr="001B2267" w:rsidRDefault="00482695" w:rsidP="000055E1">
      <w:pPr>
        <w:rPr>
          <w:rFonts w:cs="Arial"/>
          <w:sz w:val="20"/>
          <w:szCs w:val="20"/>
        </w:rPr>
      </w:pPr>
      <w:r w:rsidRPr="001B2267">
        <w:rPr>
          <w:rFonts w:eastAsiaTheme="minorEastAsia" w:cs="Arial"/>
          <w:color w:val="222222"/>
          <w:sz w:val="20"/>
          <w:szCs w:val="20"/>
        </w:rPr>
        <w:t xml:space="preserve">Any changes to the syllabus due to closure will be announced by the instructor. </w:t>
      </w:r>
      <w:bookmarkStart w:id="48" w:name="_Technical_Course_Structure"/>
      <w:bookmarkEnd w:id="48"/>
    </w:p>
    <w:p w14:paraId="0971055B" w14:textId="77777777" w:rsidR="00482695" w:rsidRPr="001B2267" w:rsidRDefault="00482695" w:rsidP="000055E1">
      <w:pPr>
        <w:rPr>
          <w:rFonts w:cs="Arial"/>
          <w:sz w:val="20"/>
          <w:szCs w:val="20"/>
        </w:rPr>
      </w:pPr>
    </w:p>
    <w:p w14:paraId="5B64F68F" w14:textId="3B3E982D" w:rsidR="00C11C48" w:rsidRPr="001B2267" w:rsidRDefault="00C11C48" w:rsidP="000055E1">
      <w:pPr>
        <w:rPr>
          <w:rFonts w:cs="Arial"/>
          <w:sz w:val="20"/>
          <w:szCs w:val="20"/>
        </w:rPr>
      </w:pPr>
    </w:p>
    <w:sectPr w:rsidR="00C11C48" w:rsidRPr="001B2267" w:rsidSect="00885355">
      <w:headerReference w:type="even"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0F91B" w14:textId="77777777" w:rsidR="004E6D89" w:rsidRDefault="004E6D89" w:rsidP="00482695">
      <w:r>
        <w:separator/>
      </w:r>
    </w:p>
  </w:endnote>
  <w:endnote w:type="continuationSeparator" w:id="0">
    <w:p w14:paraId="3270079D" w14:textId="77777777" w:rsidR="004E6D89" w:rsidRDefault="004E6D89" w:rsidP="0048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978073"/>
      <w:docPartObj>
        <w:docPartGallery w:val="Page Numbers (Bottom of Page)"/>
        <w:docPartUnique/>
      </w:docPartObj>
    </w:sdtPr>
    <w:sdtEndPr>
      <w:rPr>
        <w:noProof/>
        <w:sz w:val="20"/>
        <w:szCs w:val="20"/>
      </w:rPr>
    </w:sdtEndPr>
    <w:sdtContent>
      <w:p w14:paraId="247B2E0C" w14:textId="77777777" w:rsidR="008871C3" w:rsidRPr="002300FD" w:rsidRDefault="0017422F" w:rsidP="002300FD">
        <w:pPr>
          <w:jc w:val="center"/>
          <w:rPr>
            <w:sz w:val="20"/>
            <w:szCs w:val="20"/>
          </w:rPr>
        </w:pPr>
        <w:r w:rsidRPr="002300FD">
          <w:rPr>
            <w:sz w:val="20"/>
            <w:szCs w:val="20"/>
          </w:rPr>
          <w:fldChar w:fldCharType="begin"/>
        </w:r>
        <w:r w:rsidRPr="002300FD">
          <w:rPr>
            <w:sz w:val="20"/>
            <w:szCs w:val="20"/>
          </w:rPr>
          <w:instrText xml:space="preserve"> PAGE   \* MERGEFORMAT </w:instrText>
        </w:r>
        <w:r w:rsidRPr="002300FD">
          <w:rPr>
            <w:sz w:val="20"/>
            <w:szCs w:val="20"/>
          </w:rPr>
          <w:fldChar w:fldCharType="separate"/>
        </w:r>
        <w:r>
          <w:rPr>
            <w:noProof/>
            <w:sz w:val="20"/>
            <w:szCs w:val="20"/>
          </w:rPr>
          <w:t>1</w:t>
        </w:r>
        <w:r w:rsidRPr="002300F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645F" w14:textId="77777777" w:rsidR="004E6D89" w:rsidRDefault="004E6D89" w:rsidP="00482695">
      <w:r>
        <w:separator/>
      </w:r>
    </w:p>
  </w:footnote>
  <w:footnote w:type="continuationSeparator" w:id="0">
    <w:p w14:paraId="1A1831EC" w14:textId="77777777" w:rsidR="004E6D89" w:rsidRDefault="004E6D89" w:rsidP="00482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8991" w14:textId="77777777" w:rsidR="008871C3" w:rsidRDefault="00000000">
    <w:r>
      <w:rPr>
        <w:noProof/>
      </w:rPr>
      <w:pict w14:anchorId="5D374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58086" o:spid="_x0000_s1026" type="#_x0000_t136" alt="" style="position:absolute;margin-left:0;margin-top:0;width:494.9pt;height:164.95pt;rotation:315;z-index:-251656192;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5738" w14:textId="77777777" w:rsidR="008871C3" w:rsidRDefault="00000000">
    <w:r>
      <w:rPr>
        <w:noProof/>
      </w:rPr>
      <w:pict w14:anchorId="417F2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358085" o:spid="_x0000_s1025" type="#_x0000_t136" alt="" style="position:absolute;margin-left:0;margin-top:0;width:494.9pt;height:164.95pt;rotation:315;z-index:-25165721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476"/>
    <w:multiLevelType w:val="hybridMultilevel"/>
    <w:tmpl w:val="702A9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4648"/>
    <w:multiLevelType w:val="hybridMultilevel"/>
    <w:tmpl w:val="E20A4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97B88"/>
    <w:multiLevelType w:val="hybridMultilevel"/>
    <w:tmpl w:val="3E247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E4F8B"/>
    <w:multiLevelType w:val="hybridMultilevel"/>
    <w:tmpl w:val="763A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61AFB"/>
    <w:multiLevelType w:val="hybridMultilevel"/>
    <w:tmpl w:val="7E96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659AC"/>
    <w:multiLevelType w:val="hybridMultilevel"/>
    <w:tmpl w:val="BB5E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A2239"/>
    <w:multiLevelType w:val="hybridMultilevel"/>
    <w:tmpl w:val="9D8EE396"/>
    <w:lvl w:ilvl="0" w:tplc="0BAE9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2351B1"/>
    <w:multiLevelType w:val="hybridMultilevel"/>
    <w:tmpl w:val="A72A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93398"/>
    <w:multiLevelType w:val="hybridMultilevel"/>
    <w:tmpl w:val="28965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412B8"/>
    <w:multiLevelType w:val="hybridMultilevel"/>
    <w:tmpl w:val="AAB4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FC68DA"/>
    <w:multiLevelType w:val="hybridMultilevel"/>
    <w:tmpl w:val="A784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870C6"/>
    <w:multiLevelType w:val="hybridMultilevel"/>
    <w:tmpl w:val="3A1C8D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3045654"/>
    <w:multiLevelType w:val="hybridMultilevel"/>
    <w:tmpl w:val="4CEC5A86"/>
    <w:lvl w:ilvl="0" w:tplc="0BAE90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C17966"/>
    <w:multiLevelType w:val="hybridMultilevel"/>
    <w:tmpl w:val="9C7A887A"/>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4" w15:restartNumberingAfterBreak="0">
    <w:nsid w:val="6B71172F"/>
    <w:multiLevelType w:val="hybridMultilevel"/>
    <w:tmpl w:val="6AC8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786087">
    <w:abstractNumId w:val="0"/>
  </w:num>
  <w:num w:numId="2" w16cid:durableId="529338722">
    <w:abstractNumId w:val="7"/>
  </w:num>
  <w:num w:numId="3" w16cid:durableId="208687643">
    <w:abstractNumId w:val="1"/>
  </w:num>
  <w:num w:numId="4" w16cid:durableId="170416597">
    <w:abstractNumId w:val="9"/>
  </w:num>
  <w:num w:numId="5" w16cid:durableId="419326780">
    <w:abstractNumId w:val="10"/>
  </w:num>
  <w:num w:numId="6" w16cid:durableId="1388184297">
    <w:abstractNumId w:val="3"/>
  </w:num>
  <w:num w:numId="7" w16cid:durableId="1567569023">
    <w:abstractNumId w:val="8"/>
  </w:num>
  <w:num w:numId="8" w16cid:durableId="1439913663">
    <w:abstractNumId w:val="5"/>
  </w:num>
  <w:num w:numId="9" w16cid:durableId="110363496">
    <w:abstractNumId w:val="13"/>
  </w:num>
  <w:num w:numId="10" w16cid:durableId="64300800">
    <w:abstractNumId w:val="11"/>
  </w:num>
  <w:num w:numId="11" w16cid:durableId="377437110">
    <w:abstractNumId w:val="6"/>
  </w:num>
  <w:num w:numId="12" w16cid:durableId="1204247260">
    <w:abstractNumId w:val="12"/>
  </w:num>
  <w:num w:numId="13" w16cid:durableId="2038120419">
    <w:abstractNumId w:val="2"/>
  </w:num>
  <w:num w:numId="14" w16cid:durableId="869948776">
    <w:abstractNumId w:val="4"/>
  </w:num>
  <w:num w:numId="15" w16cid:durableId="10875771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95"/>
    <w:rsid w:val="000055E1"/>
    <w:rsid w:val="00016B77"/>
    <w:rsid w:val="000407E5"/>
    <w:rsid w:val="00075BA7"/>
    <w:rsid w:val="000939EC"/>
    <w:rsid w:val="00102A10"/>
    <w:rsid w:val="0017422F"/>
    <w:rsid w:val="0017779F"/>
    <w:rsid w:val="001B2267"/>
    <w:rsid w:val="001C119D"/>
    <w:rsid w:val="001D769E"/>
    <w:rsid w:val="0020046F"/>
    <w:rsid w:val="00257864"/>
    <w:rsid w:val="00266E0C"/>
    <w:rsid w:val="002D159A"/>
    <w:rsid w:val="0032120C"/>
    <w:rsid w:val="00330118"/>
    <w:rsid w:val="003B3FFC"/>
    <w:rsid w:val="003C5F63"/>
    <w:rsid w:val="004005EB"/>
    <w:rsid w:val="004274AF"/>
    <w:rsid w:val="004276C1"/>
    <w:rsid w:val="00482695"/>
    <w:rsid w:val="004E6D89"/>
    <w:rsid w:val="0052648F"/>
    <w:rsid w:val="005E4D2F"/>
    <w:rsid w:val="0062069B"/>
    <w:rsid w:val="00627CC2"/>
    <w:rsid w:val="00646F9B"/>
    <w:rsid w:val="006916AA"/>
    <w:rsid w:val="006A1BD5"/>
    <w:rsid w:val="006F0729"/>
    <w:rsid w:val="0074271D"/>
    <w:rsid w:val="00791A5F"/>
    <w:rsid w:val="007A6D5D"/>
    <w:rsid w:val="007F0165"/>
    <w:rsid w:val="00843612"/>
    <w:rsid w:val="00862DD0"/>
    <w:rsid w:val="0088492E"/>
    <w:rsid w:val="008871C3"/>
    <w:rsid w:val="008C50EC"/>
    <w:rsid w:val="008F6E96"/>
    <w:rsid w:val="00932739"/>
    <w:rsid w:val="009539E9"/>
    <w:rsid w:val="00A10F0A"/>
    <w:rsid w:val="00A147D6"/>
    <w:rsid w:val="00A755C4"/>
    <w:rsid w:val="00B16E55"/>
    <w:rsid w:val="00BE0600"/>
    <w:rsid w:val="00C11C48"/>
    <w:rsid w:val="00C94D56"/>
    <w:rsid w:val="00CE0F3C"/>
    <w:rsid w:val="00CE7578"/>
    <w:rsid w:val="00CF1EEA"/>
    <w:rsid w:val="00DB45AE"/>
    <w:rsid w:val="00DE1CA1"/>
    <w:rsid w:val="00DF719F"/>
    <w:rsid w:val="00E40243"/>
    <w:rsid w:val="00E47C57"/>
    <w:rsid w:val="00E5391D"/>
    <w:rsid w:val="00E54F17"/>
    <w:rsid w:val="00E8373D"/>
    <w:rsid w:val="00F52874"/>
    <w:rsid w:val="00F53550"/>
    <w:rsid w:val="00F906BD"/>
    <w:rsid w:val="00FA412F"/>
    <w:rsid w:val="00FE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FA49E"/>
  <w15:chartTrackingRefBased/>
  <w15:docId w15:val="{F14A8293-EC46-4CD8-8B71-37A23B47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695"/>
    <w:pPr>
      <w:spacing w:after="0" w:line="240" w:lineRule="auto"/>
    </w:pPr>
    <w:rPr>
      <w:rFonts w:ascii="Arial" w:hAnsi="Arial"/>
      <w:sz w:val="24"/>
    </w:rPr>
  </w:style>
  <w:style w:type="paragraph" w:styleId="Heading1">
    <w:name w:val="heading 1"/>
    <w:basedOn w:val="Normal"/>
    <w:link w:val="Heading1Char"/>
    <w:uiPriority w:val="9"/>
    <w:qFormat/>
    <w:rsid w:val="00482695"/>
    <w:pPr>
      <w:widowControl w:val="0"/>
      <w:outlineLvl w:val="0"/>
    </w:pPr>
    <w:rPr>
      <w:rFonts w:eastAsia="Arial" w:cs="Times New Roman"/>
      <w:b/>
      <w:bCs/>
      <w:sz w:val="22"/>
    </w:rPr>
  </w:style>
  <w:style w:type="paragraph" w:styleId="Heading2">
    <w:name w:val="heading 2"/>
    <w:basedOn w:val="Normal"/>
    <w:next w:val="Normal"/>
    <w:link w:val="Heading2Char"/>
    <w:uiPriority w:val="9"/>
    <w:unhideWhenUsed/>
    <w:qFormat/>
    <w:rsid w:val="00482695"/>
    <w:pPr>
      <w:keepNext/>
      <w:keepLines/>
      <w:spacing w:before="40" w:line="259" w:lineRule="auto"/>
      <w:outlineLvl w:val="1"/>
    </w:pPr>
    <w:rPr>
      <w:rFonts w:asciiTheme="minorHAnsi" w:eastAsiaTheme="majorEastAsia" w:hAnsiTheme="minorHAnsi" w:cstheme="minorHAnsi"/>
      <w:color w:val="2F5496" w:themeColor="accent1" w:themeShade="BF"/>
      <w:sz w:val="26"/>
      <w:szCs w:val="26"/>
    </w:rPr>
  </w:style>
  <w:style w:type="paragraph" w:styleId="Heading3">
    <w:name w:val="heading 3"/>
    <w:basedOn w:val="Normal"/>
    <w:next w:val="Normal"/>
    <w:link w:val="Heading3Char"/>
    <w:uiPriority w:val="9"/>
    <w:unhideWhenUsed/>
    <w:qFormat/>
    <w:rsid w:val="00482695"/>
    <w:pPr>
      <w:keepNext/>
      <w:keepLines/>
      <w:spacing w:before="40" w:line="259" w:lineRule="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695"/>
    <w:rPr>
      <w:rFonts w:ascii="Arial" w:eastAsia="Arial" w:hAnsi="Arial" w:cs="Times New Roman"/>
      <w:b/>
      <w:bCs/>
    </w:rPr>
  </w:style>
  <w:style w:type="character" w:customStyle="1" w:styleId="Heading2Char">
    <w:name w:val="Heading 2 Char"/>
    <w:basedOn w:val="DefaultParagraphFont"/>
    <w:link w:val="Heading2"/>
    <w:uiPriority w:val="9"/>
    <w:rsid w:val="00482695"/>
    <w:rPr>
      <w:rFonts w:eastAsiaTheme="majorEastAsia" w:cstheme="minorHAnsi"/>
      <w:color w:val="2F5496" w:themeColor="accent1" w:themeShade="BF"/>
      <w:sz w:val="26"/>
      <w:szCs w:val="26"/>
    </w:rPr>
  </w:style>
  <w:style w:type="character" w:customStyle="1" w:styleId="Heading3Char">
    <w:name w:val="Heading 3 Char"/>
    <w:basedOn w:val="DefaultParagraphFont"/>
    <w:link w:val="Heading3"/>
    <w:uiPriority w:val="9"/>
    <w:rsid w:val="00482695"/>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482695"/>
    <w:pPr>
      <w:tabs>
        <w:tab w:val="center" w:pos="4680"/>
        <w:tab w:val="right" w:pos="9360"/>
      </w:tabs>
    </w:pPr>
  </w:style>
  <w:style w:type="character" w:customStyle="1" w:styleId="FooterChar">
    <w:name w:val="Footer Char"/>
    <w:basedOn w:val="DefaultParagraphFont"/>
    <w:link w:val="Footer"/>
    <w:uiPriority w:val="99"/>
    <w:rsid w:val="00482695"/>
    <w:rPr>
      <w:rFonts w:ascii="Arial" w:hAnsi="Arial"/>
      <w:sz w:val="24"/>
    </w:rPr>
  </w:style>
  <w:style w:type="paragraph" w:styleId="ListParagraph">
    <w:name w:val="List Paragraph"/>
    <w:basedOn w:val="Normal"/>
    <w:uiPriority w:val="34"/>
    <w:qFormat/>
    <w:rsid w:val="00482695"/>
    <w:pPr>
      <w:ind w:left="720"/>
      <w:contextualSpacing/>
    </w:pPr>
  </w:style>
  <w:style w:type="paragraph" w:styleId="Title">
    <w:name w:val="Title"/>
    <w:basedOn w:val="Normal"/>
    <w:next w:val="Normal"/>
    <w:link w:val="TitleChar"/>
    <w:uiPriority w:val="10"/>
    <w:qFormat/>
    <w:rsid w:val="004826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695"/>
    <w:rPr>
      <w:rFonts w:asciiTheme="majorHAnsi" w:eastAsiaTheme="majorEastAsia" w:hAnsiTheme="majorHAnsi" w:cstheme="majorBidi"/>
      <w:spacing w:val="-10"/>
      <w:kern w:val="28"/>
      <w:sz w:val="56"/>
      <w:szCs w:val="56"/>
    </w:rPr>
  </w:style>
  <w:style w:type="paragraph" w:styleId="NoSpacing">
    <w:name w:val="No Spacing"/>
    <w:uiPriority w:val="1"/>
    <w:qFormat/>
    <w:rsid w:val="00482695"/>
    <w:pPr>
      <w:spacing w:after="0" w:line="240" w:lineRule="auto"/>
    </w:pPr>
  </w:style>
  <w:style w:type="character" w:styleId="Hyperlink">
    <w:name w:val="Hyperlink"/>
    <w:basedOn w:val="DefaultParagraphFont"/>
    <w:uiPriority w:val="99"/>
    <w:unhideWhenUsed/>
    <w:rsid w:val="00482695"/>
    <w:rPr>
      <w:color w:val="0563C1" w:themeColor="hyperlink"/>
      <w:u w:val="single"/>
    </w:rPr>
  </w:style>
  <w:style w:type="character" w:styleId="Strong">
    <w:name w:val="Strong"/>
    <w:basedOn w:val="DefaultParagraphFont"/>
    <w:uiPriority w:val="22"/>
    <w:qFormat/>
    <w:rsid w:val="00482695"/>
    <w:rPr>
      <w:b/>
      <w:bCs/>
    </w:rPr>
  </w:style>
  <w:style w:type="paragraph" w:styleId="TOC1">
    <w:name w:val="toc 1"/>
    <w:basedOn w:val="Normal"/>
    <w:next w:val="Normal"/>
    <w:autoRedefine/>
    <w:uiPriority w:val="39"/>
    <w:unhideWhenUsed/>
    <w:rsid w:val="00482695"/>
    <w:pPr>
      <w:tabs>
        <w:tab w:val="right" w:leader="dot" w:pos="9350"/>
      </w:tabs>
    </w:pPr>
    <w:rPr>
      <w:rFonts w:cs="Arial"/>
      <w:b/>
      <w:szCs w:val="24"/>
    </w:rPr>
  </w:style>
  <w:style w:type="paragraph" w:styleId="TOC2">
    <w:name w:val="toc 2"/>
    <w:basedOn w:val="Normal"/>
    <w:next w:val="Normal"/>
    <w:autoRedefine/>
    <w:uiPriority w:val="39"/>
    <w:unhideWhenUsed/>
    <w:rsid w:val="00482695"/>
    <w:pPr>
      <w:tabs>
        <w:tab w:val="right" w:leader="dot" w:pos="9350"/>
      </w:tabs>
      <w:spacing w:line="259" w:lineRule="auto"/>
      <w:ind w:left="216"/>
    </w:pPr>
    <w:rPr>
      <w:rFonts w:asciiTheme="minorHAnsi" w:hAnsiTheme="minorHAnsi"/>
      <w:sz w:val="22"/>
    </w:rPr>
  </w:style>
  <w:style w:type="table" w:styleId="TableGrid">
    <w:name w:val="Table Grid"/>
    <w:basedOn w:val="TableNormal"/>
    <w:uiPriority w:val="39"/>
    <w:rsid w:val="00482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82695"/>
    <w:pPr>
      <w:tabs>
        <w:tab w:val="center" w:pos="4680"/>
        <w:tab w:val="right" w:pos="9360"/>
      </w:tabs>
    </w:pPr>
  </w:style>
  <w:style w:type="character" w:customStyle="1" w:styleId="HeaderChar">
    <w:name w:val="Header Char"/>
    <w:basedOn w:val="DefaultParagraphFont"/>
    <w:link w:val="Header"/>
    <w:uiPriority w:val="99"/>
    <w:semiHidden/>
    <w:rsid w:val="00482695"/>
    <w:rPr>
      <w:rFonts w:ascii="Arial" w:hAnsi="Arial"/>
      <w:sz w:val="24"/>
    </w:rPr>
  </w:style>
  <w:style w:type="character" w:styleId="UnresolvedMention">
    <w:name w:val="Unresolved Mention"/>
    <w:basedOn w:val="DefaultParagraphFont"/>
    <w:uiPriority w:val="99"/>
    <w:semiHidden/>
    <w:unhideWhenUsed/>
    <w:rsid w:val="006F0729"/>
    <w:rPr>
      <w:color w:val="605E5C"/>
      <w:shd w:val="clear" w:color="auto" w:fill="E1DFDD"/>
    </w:rPr>
  </w:style>
  <w:style w:type="character" w:styleId="FollowedHyperlink">
    <w:name w:val="FollowedHyperlink"/>
    <w:basedOn w:val="DefaultParagraphFont"/>
    <w:uiPriority w:val="99"/>
    <w:semiHidden/>
    <w:unhideWhenUsed/>
    <w:rsid w:val="008F6E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mich.edu/disabilityservices" TargetMode="External"/><Relationship Id="rId13" Type="http://schemas.openxmlformats.org/officeDocument/2006/relationships/hyperlink" Target="http://www.wmich.edu/sexualmisconduct" TargetMode="External"/><Relationship Id="rId18" Type="http://schemas.openxmlformats.org/officeDocument/2006/relationships/hyperlink" Target="https://wmich.ed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mich.sharepoint.com/sites/AdhocSyllabusCommittee/Shared%20Documents/General/Graduate%20Student%20Rights%20and%20Responsibilities" TargetMode="External"/><Relationship Id="rId17" Type="http://schemas.openxmlformats.org/officeDocument/2006/relationships/hyperlink" Target="http://wmich.edu/sites/default/files/attachments/u370/2016/Civility%20Stmt.7-27-16_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mich.edu/disabilityservices" TargetMode="External"/><Relationship Id="rId20" Type="http://schemas.openxmlformats.org/officeDocument/2006/relationships/hyperlink" Target="https://wmich.edu/policies/clos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wmich.edu/content.php?catoid=24&amp;navoid=97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mich.edu/policies/religious-observances-policy" TargetMode="External"/><Relationship Id="rId23" Type="http://schemas.openxmlformats.org/officeDocument/2006/relationships/header" Target="header2.xml"/><Relationship Id="rId10" Type="http://schemas.openxmlformats.org/officeDocument/2006/relationships/hyperlink" Target="https://wmich.edu/about" TargetMode="External"/><Relationship Id="rId19" Type="http://schemas.openxmlformats.org/officeDocument/2006/relationships/hyperlink" Target="https://wmich.edu/" TargetMode="External"/><Relationship Id="rId4" Type="http://schemas.openxmlformats.org/officeDocument/2006/relationships/settings" Target="settings.xml"/><Relationship Id="rId9" Type="http://schemas.openxmlformats.org/officeDocument/2006/relationships/hyperlink" Target="https://wmich.edu/registrar/calendars" TargetMode="External"/><Relationship Id="rId14" Type="http://schemas.openxmlformats.org/officeDocument/2006/relationships/hyperlink" Target="http://www.wmich.edu/conduc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8E841-CF8D-4DA2-A706-9FEF3D57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2368</Words>
  <Characters>13311</Characters>
  <Application>Microsoft Office Word</Application>
  <DocSecurity>0</DocSecurity>
  <Lines>275</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Brodasky</dc:creator>
  <cp:keywords/>
  <dc:description/>
  <cp:lastModifiedBy>John G Shanks</cp:lastModifiedBy>
  <cp:revision>4</cp:revision>
  <cp:lastPrinted>2025-09-02T13:31:00Z</cp:lastPrinted>
  <dcterms:created xsi:type="dcterms:W3CDTF">2025-08-27T19:49:00Z</dcterms:created>
  <dcterms:modified xsi:type="dcterms:W3CDTF">2025-09-02T13:48:00Z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87c1509e-88ad-4e06-a4c3-6488b11a094f</vt:lpwstr>
  </property>
</Properties>
</file>